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A9858">
      <w:pPr>
        <w:spacing w:line="360" w:lineRule="auto"/>
        <w:jc w:val="both"/>
        <w:rPr>
          <w:rStyle w:val="10"/>
          <w:rFonts w:eastAsia="PMingLiU"/>
          <w:b/>
          <w:bCs w:val="0"/>
          <w:sz w:val="28"/>
          <w:szCs w:val="28"/>
          <w:lang w:val="zh-TW" w:eastAsia="zh-TW"/>
        </w:rPr>
      </w:pPr>
      <w:r>
        <w:rPr>
          <w:rFonts w:hint="eastAsia" w:ascii="Times New Roman" w:hAnsi="Times New Roman" w:eastAsia="宋体" w:cs="Times New Roman"/>
          <w:b/>
          <w:bCs w:val="0"/>
          <w:color w:val="1C1F23"/>
          <w:kern w:val="0"/>
          <w:sz w:val="28"/>
          <w:szCs w:val="28"/>
        </w:rPr>
        <w:t>News Release for “</w:t>
      </w:r>
      <w:r>
        <w:rPr>
          <w:rFonts w:ascii="Times New Roman" w:hAnsi="Times New Roman" w:eastAsia="宋体" w:cs="Times New Roman"/>
          <w:b/>
          <w:bCs w:val="0"/>
          <w:color w:val="1C1F23"/>
          <w:kern w:val="0"/>
          <w:sz w:val="28"/>
          <w:szCs w:val="28"/>
        </w:rPr>
        <w:t>Animating China: A History of Shanghai Animation Films</w:t>
      </w:r>
      <w:r>
        <w:rPr>
          <w:rFonts w:hint="eastAsia" w:ascii="Times New Roman" w:hAnsi="Times New Roman" w:eastAsia="宋体" w:cs="Times New Roman"/>
          <w:b/>
          <w:bCs w:val="0"/>
          <w:color w:val="1C1F23"/>
          <w:kern w:val="0"/>
          <w:sz w:val="28"/>
          <w:szCs w:val="28"/>
        </w:rPr>
        <w:t>”</w:t>
      </w:r>
    </w:p>
    <w:p w14:paraId="63A6D60B">
      <w:pPr>
        <w:jc w:val="left"/>
        <w:rPr>
          <w:rFonts w:hint="default" w:ascii="Times New Roman" w:hAnsi="Times New Roman" w:eastAsia="宋体" w:cs="Times New Roman"/>
          <w:color w:val="1C1F23"/>
          <w:kern w:val="0"/>
        </w:rPr>
      </w:pPr>
      <w:bookmarkStart w:id="0" w:name="OLE_LINK5"/>
    </w:p>
    <w:p w14:paraId="34EB0AEB">
      <w:pPr>
        <w:jc w:val="left"/>
        <w:rPr>
          <w:rStyle w:val="10"/>
          <w:rFonts w:eastAsia="PMingLiU"/>
          <w:sz w:val="22"/>
          <w:szCs w:val="22"/>
        </w:rPr>
      </w:pPr>
      <w:r>
        <w:rPr>
          <w:rFonts w:hint="default" w:ascii="Times New Roman" w:hAnsi="Times New Roman" w:eastAsia="宋体" w:cs="Times New Roman"/>
          <w:color w:val="1C1F23"/>
          <w:kern w:val="0"/>
          <w:sz w:val="22"/>
          <w:szCs w:val="22"/>
        </w:rPr>
        <w:t>Exhibition Dates: July 13 - November 2, 2025</w:t>
      </w:r>
      <w:r>
        <w:rPr>
          <w:rFonts w:hint="default" w:ascii="Times New Roman" w:hAnsi="Times New Roman" w:eastAsia="宋体" w:cs="Times New Roman"/>
          <w:color w:val="1C1F23"/>
          <w:kern w:val="0"/>
          <w:sz w:val="22"/>
          <w:szCs w:val="22"/>
        </w:rPr>
        <w:br w:type="textWrapping"/>
      </w:r>
      <w:r>
        <w:rPr>
          <w:rFonts w:hint="default" w:ascii="Times New Roman" w:hAnsi="Times New Roman" w:eastAsia="宋体" w:cs="Times New Roman"/>
          <w:color w:val="1C1F23"/>
          <w:kern w:val="0"/>
          <w:sz w:val="22"/>
          <w:szCs w:val="22"/>
        </w:rPr>
        <w:t>Opening Hours: 10:00-17:30, Tuesday to Sunday (last entry at 16:30)</w:t>
      </w:r>
      <w:r>
        <w:rPr>
          <w:rFonts w:hint="default" w:ascii="Times New Roman" w:hAnsi="Times New Roman" w:eastAsia="宋体" w:cs="Times New Roman"/>
          <w:color w:val="1C1F23"/>
          <w:kern w:val="0"/>
          <w:sz w:val="22"/>
          <w:szCs w:val="22"/>
        </w:rPr>
        <w:br w:type="textWrapping"/>
      </w:r>
      <w:r>
        <w:rPr>
          <w:rFonts w:hint="default" w:ascii="Times New Roman" w:hAnsi="Times New Roman" w:eastAsia="宋体" w:cs="Times New Roman"/>
          <w:color w:val="1C1F23"/>
          <w:kern w:val="0"/>
          <w:sz w:val="22"/>
          <w:szCs w:val="22"/>
        </w:rPr>
        <w:t>Venue: Floors 1-2, Taikang Art Museum</w:t>
      </w:r>
    </w:p>
    <w:p w14:paraId="380EBB27">
      <w:pPr>
        <w:rPr>
          <w:rStyle w:val="10"/>
          <w:rFonts w:hint="default"/>
          <w:sz w:val="22"/>
          <w:szCs w:val="22"/>
          <w:lang w:val="zh-TW" w:eastAsia="zh-TW"/>
        </w:rPr>
      </w:pPr>
    </w:p>
    <w:bookmarkEnd w:id="0"/>
    <w:p w14:paraId="1EC884E6">
      <w:pPr>
        <w:jc w:val="left"/>
        <w:rPr>
          <w:rStyle w:val="10"/>
          <w:rFonts w:eastAsia="PMingLiU"/>
          <w:sz w:val="22"/>
          <w:szCs w:val="22"/>
          <w:lang w:val="zh-TW" w:eastAsia="zh-TW"/>
        </w:rPr>
      </w:pPr>
      <w:r>
        <w:rPr>
          <w:rFonts w:hint="default" w:ascii="Times New Roman" w:hAnsi="Times New Roman" w:eastAsia="宋体" w:cs="Times New Roman"/>
          <w:color w:val="1C1F23"/>
          <w:kern w:val="0"/>
          <w:sz w:val="22"/>
          <w:szCs w:val="22"/>
        </w:rPr>
        <w:t>Co-organizers: Taikang Art Museum, Shanghai Animation Film Studio</w:t>
      </w:r>
      <w:r>
        <w:rPr>
          <w:rFonts w:hint="eastAsia" w:ascii="Times New Roman" w:hAnsi="Times New Roman" w:eastAsia="宋体" w:cs="Times New Roman"/>
          <w:color w:val="1C1F23"/>
          <w:kern w:val="0"/>
          <w:sz w:val="22"/>
          <w:szCs w:val="22"/>
          <w:lang w:val="en-US" w:eastAsia="zh-CN"/>
        </w:rPr>
        <w:t xml:space="preserve"> </w:t>
      </w:r>
      <w:r>
        <w:rPr>
          <w:rFonts w:hint="default" w:ascii="Times New Roman" w:hAnsi="Times New Roman" w:eastAsia="宋体" w:cs="Times New Roman"/>
          <w:color w:val="1C1F23"/>
          <w:kern w:val="0"/>
        </w:rPr>
        <w:t>Co., Ltd.</w:t>
      </w:r>
      <w:r>
        <w:rPr>
          <w:rFonts w:hint="default" w:ascii="Times New Roman" w:hAnsi="Times New Roman" w:eastAsia="宋体" w:cs="Times New Roman"/>
          <w:color w:val="1C1F23"/>
          <w:kern w:val="0"/>
          <w:sz w:val="22"/>
          <w:szCs w:val="22"/>
        </w:rPr>
        <w:t>, Shanghai Minsheng Art Museum</w:t>
      </w:r>
      <w:r>
        <w:rPr>
          <w:rFonts w:hint="default" w:ascii="Times New Roman" w:hAnsi="Times New Roman" w:eastAsia="宋体" w:cs="Times New Roman"/>
          <w:color w:val="1C1F23"/>
          <w:kern w:val="0"/>
          <w:sz w:val="22"/>
          <w:szCs w:val="22"/>
        </w:rPr>
        <w:br w:type="textWrapping"/>
      </w:r>
      <w:r>
        <w:rPr>
          <w:rFonts w:hint="default" w:ascii="Times New Roman" w:hAnsi="Times New Roman" w:eastAsia="宋体" w:cs="Times New Roman"/>
          <w:color w:val="1C1F23"/>
          <w:kern w:val="0"/>
          <w:sz w:val="22"/>
          <w:szCs w:val="22"/>
        </w:rPr>
        <w:t>Special Support: Shanghai</w:t>
      </w:r>
      <w:r>
        <w:rPr>
          <w:rFonts w:hint="eastAsia" w:ascii="Times New Roman" w:hAnsi="Times New Roman" w:eastAsia="宋体" w:cs="Times New Roman"/>
          <w:color w:val="1C1F23"/>
          <w:kern w:val="0"/>
          <w:sz w:val="22"/>
          <w:szCs w:val="22"/>
          <w:lang w:val="en-US" w:eastAsia="zh-CN"/>
        </w:rPr>
        <w:t xml:space="preserve"> </w:t>
      </w:r>
      <w:r>
        <w:rPr>
          <w:rFonts w:hint="default" w:ascii="Times New Roman" w:hAnsi="Times New Roman" w:eastAsia="宋体" w:cs="Times New Roman"/>
          <w:color w:val="1C1F23"/>
          <w:kern w:val="0"/>
          <w:sz w:val="22"/>
          <w:szCs w:val="22"/>
        </w:rPr>
        <w:t>Film Infinity, Kongzang Animation &amp; Comics Archive</w:t>
      </w:r>
      <w:r>
        <w:rPr>
          <w:rFonts w:hint="default" w:ascii="Times New Roman" w:hAnsi="Times New Roman" w:eastAsia="宋体" w:cs="Times New Roman"/>
          <w:color w:val="1C1F23"/>
          <w:kern w:val="0"/>
          <w:sz w:val="22"/>
          <w:szCs w:val="22"/>
        </w:rPr>
        <w:br w:type="textWrapping"/>
      </w:r>
      <w:r>
        <w:rPr>
          <w:rFonts w:hint="default" w:ascii="Times New Roman" w:hAnsi="Times New Roman" w:eastAsia="宋体" w:cs="Times New Roman"/>
          <w:color w:val="1C1F23"/>
          <w:kern w:val="0"/>
          <w:sz w:val="22"/>
          <w:szCs w:val="22"/>
        </w:rPr>
        <w:t>Exclusive Content Collaboration Platform for Recommendations: Dianping</w:t>
      </w:r>
    </w:p>
    <w:p w14:paraId="0D9F3A15">
      <w:pPr>
        <w:spacing w:line="360" w:lineRule="auto"/>
        <w:rPr>
          <w:rStyle w:val="10"/>
          <w:rFonts w:ascii="华文仿宋" w:hAnsi="华文仿宋" w:eastAsia="华文仿宋" w:cs="华文仿宋"/>
          <w:lang w:val="zh-TW" w:eastAsia="zh-TW"/>
        </w:rPr>
      </w:pPr>
    </w:p>
    <w:p w14:paraId="51F024AF">
      <w:pPr>
        <w:widowControl/>
        <w:spacing w:line="360" w:lineRule="auto"/>
        <w:rPr>
          <w:rStyle w:val="10"/>
          <w:rFonts w:ascii="华文仿宋" w:hAnsi="华文仿宋" w:eastAsia="华文仿宋" w:cs="华文仿宋"/>
          <w:sz w:val="24"/>
          <w:szCs w:val="24"/>
        </w:rPr>
      </w:pPr>
      <w:r>
        <w:rPr>
          <w:rFonts w:hint="default" w:ascii="Times New Roman" w:hAnsi="Times New Roman" w:eastAsia="宋体" w:cs="Times New Roman"/>
          <w:color w:val="1C1F23"/>
          <w:kern w:val="0"/>
          <w:sz w:val="24"/>
          <w:szCs w:val="24"/>
        </w:rPr>
        <w:t>On July 13, 2025, "</w:t>
      </w:r>
      <w:r>
        <w:rPr>
          <w:rFonts w:ascii="Times New Roman" w:hAnsi="Times New Roman" w:eastAsia="宋体" w:cs="Times New Roman"/>
          <w:color w:val="1C1F23"/>
          <w:kern w:val="0"/>
          <w:sz w:val="24"/>
          <w:szCs w:val="24"/>
        </w:rPr>
        <w:t>Animating China: A History of Shanghai Animation Films</w:t>
      </w:r>
      <w:r>
        <w:rPr>
          <w:rFonts w:hint="default" w:ascii="Times New Roman" w:hAnsi="Times New Roman" w:eastAsia="宋体" w:cs="Times New Roman"/>
          <w:color w:val="1C1F23"/>
          <w:kern w:val="0"/>
          <w:sz w:val="24"/>
          <w:szCs w:val="24"/>
        </w:rPr>
        <w:t>"</w:t>
      </w:r>
      <w:r>
        <w:rPr>
          <w:rFonts w:hint="default" w:ascii="Times New Roman" w:hAnsi="Times New Roman" w:eastAsia="宋体" w:cs="Times New Roman"/>
          <w:color w:val="1C1F23"/>
          <w:kern w:val="0"/>
          <w:sz w:val="24"/>
          <w:szCs w:val="24"/>
        </w:rPr>
        <w:t>,</w:t>
      </w:r>
      <w:r>
        <w:rPr>
          <w:rFonts w:hint="default" w:ascii="Times New Roman" w:hAnsi="Times New Roman" w:eastAsia="宋体" w:cs="Times New Roman"/>
          <w:color w:val="1C1F23"/>
          <w:kern w:val="0"/>
          <w:sz w:val="24"/>
          <w:szCs w:val="24"/>
        </w:rPr>
        <w:t xml:space="preserve"> co-hosted by Taikang Art Museum,</w:t>
      </w:r>
      <w:r>
        <w:rPr>
          <w:rFonts w:hint="eastAsia" w:ascii="Times New Roman" w:hAnsi="Times New Roman" w:eastAsia="宋体" w:cs="Times New Roman"/>
          <w:color w:val="1C1F23"/>
          <w:kern w:val="0"/>
          <w:sz w:val="24"/>
          <w:szCs w:val="24"/>
          <w:lang w:val="en-US" w:eastAsia="zh-CN"/>
        </w:rPr>
        <w:t xml:space="preserve"> </w:t>
      </w:r>
      <w:r>
        <w:rPr>
          <w:rFonts w:hint="default" w:ascii="Times New Roman" w:hAnsi="Times New Roman" w:eastAsia="宋体" w:cs="Times New Roman"/>
          <w:color w:val="1C1F23"/>
          <w:kern w:val="0"/>
          <w:sz w:val="24"/>
          <w:szCs w:val="24"/>
        </w:rPr>
        <w:t xml:space="preserve">Shanghai Animation Film </w:t>
      </w:r>
      <w:r>
        <w:rPr>
          <w:rFonts w:hint="default" w:ascii="Times New Roman" w:hAnsi="Times New Roman" w:eastAsia="宋体" w:cs="Times New Roman"/>
          <w:color w:val="1C1F23"/>
          <w:kern w:val="0"/>
          <w:sz w:val="22"/>
          <w:szCs w:val="22"/>
        </w:rPr>
        <w:t>Studio</w:t>
      </w:r>
      <w:r>
        <w:rPr>
          <w:rFonts w:hint="eastAsia" w:ascii="Times New Roman" w:hAnsi="Times New Roman" w:eastAsia="宋体" w:cs="Times New Roman"/>
          <w:color w:val="1C1F23"/>
          <w:kern w:val="0"/>
          <w:sz w:val="22"/>
          <w:szCs w:val="22"/>
          <w:lang w:val="en-US" w:eastAsia="zh-CN"/>
        </w:rPr>
        <w:t xml:space="preserve"> </w:t>
      </w:r>
      <w:r>
        <w:rPr>
          <w:rFonts w:hint="default" w:ascii="Times New Roman" w:hAnsi="Times New Roman" w:eastAsia="宋体" w:cs="Times New Roman"/>
          <w:color w:val="1C1F23"/>
          <w:kern w:val="0"/>
          <w:sz w:val="22"/>
          <w:szCs w:val="22"/>
        </w:rPr>
        <w:t xml:space="preserve">Co., Ltd., and </w:t>
      </w:r>
      <w:r>
        <w:rPr>
          <w:rFonts w:hint="default" w:ascii="Times New Roman" w:hAnsi="Times New Roman" w:eastAsia="宋体" w:cs="Times New Roman"/>
          <w:color w:val="1C1F23"/>
          <w:kern w:val="0"/>
          <w:sz w:val="24"/>
          <w:szCs w:val="24"/>
        </w:rPr>
        <w:t>Shanghai Minsheng Art Museum officially opened at Taikang Art Museum. As an animation documentation exhibition focusing on the development and visual archives of Chinese animation films, the Beijing edition of "</w:t>
      </w:r>
      <w:r>
        <w:rPr>
          <w:rFonts w:ascii="Times New Roman" w:hAnsi="Times New Roman" w:eastAsia="宋体" w:cs="Times New Roman"/>
          <w:color w:val="1C1F23"/>
          <w:kern w:val="0"/>
          <w:sz w:val="24"/>
          <w:szCs w:val="24"/>
        </w:rPr>
        <w:t>Animating China</w:t>
      </w:r>
      <w:r>
        <w:rPr>
          <w:rFonts w:hint="default" w:ascii="Times New Roman" w:hAnsi="Times New Roman" w:eastAsia="宋体" w:cs="Times New Roman"/>
          <w:color w:val="1C1F23"/>
          <w:kern w:val="0"/>
          <w:sz w:val="24"/>
          <w:szCs w:val="24"/>
        </w:rPr>
        <w:t>" builds on the content of the 2024 inaugural exhibition at Shanghai Minsheng Art Museum. It has been localized to align with the spatial characteristics of Taikang Art Museum and the urban cultural context of Beijing, offering audiences a refreshed viewing experience. In the context of the rapid development of new technologies such as artificial intelligence and virtual reality, Taikang Art Museum, an institution that has established "media" as one of its core academic directions, responds to the changes in the media environment brought by technological transformation by focusing on animation as a dynamic image medium, aiming to inspire the public's imagination about the possibilities of future image expression and artistic creation.</w:t>
      </w:r>
    </w:p>
    <w:p w14:paraId="04BC2FF6">
      <w:pPr>
        <w:spacing w:line="360" w:lineRule="auto"/>
        <w:rPr>
          <w:rStyle w:val="10"/>
          <w:rFonts w:ascii="华文仿宋" w:hAnsi="华文仿宋" w:eastAsia="华文仿宋" w:cs="华文仿宋"/>
          <w:color w:val="0061FE"/>
          <w:sz w:val="24"/>
          <w:szCs w:val="24"/>
          <w:lang w:val="zh-TW" w:eastAsia="zh-TW"/>
        </w:rPr>
      </w:pPr>
    </w:p>
    <w:p w14:paraId="0C19E8A4">
      <w:pPr>
        <w:spacing w:line="360" w:lineRule="auto"/>
        <w:outlineLvl w:val="0"/>
        <w:rPr>
          <w:rStyle w:val="10"/>
          <w:rFonts w:hint="default" w:ascii="Times New Roman Bold" w:hAnsi="Times New Roman Bold" w:eastAsia="华文仿宋" w:cs="Times New Roman Bold"/>
          <w:b/>
          <w:bCs w:val="0"/>
          <w:sz w:val="24"/>
          <w:szCs w:val="24"/>
        </w:rPr>
      </w:pPr>
      <w:r>
        <w:rPr>
          <w:rFonts w:hint="default" w:ascii="Times New Roman Bold" w:hAnsi="Times New Roman Bold" w:eastAsia="宋体" w:cs="Times New Roman Bold"/>
          <w:b/>
          <w:bCs w:val="0"/>
          <w:color w:val="1C1F23"/>
          <w:kern w:val="0"/>
          <w:sz w:val="24"/>
          <w:szCs w:val="24"/>
        </w:rPr>
        <w:t>"Animating China: A History of Shanghai Animation Films"</w:t>
      </w:r>
    </w:p>
    <w:p w14:paraId="37AC0A4E">
      <w:pPr>
        <w:spacing w:line="360" w:lineRule="auto"/>
        <w:rPr>
          <w:rStyle w:val="10"/>
          <w:rFonts w:ascii="华文仿宋" w:hAnsi="华文仿宋" w:eastAsia="PMingLiU" w:cs="华文仿宋"/>
          <w:sz w:val="24"/>
          <w:szCs w:val="24"/>
          <w:lang w:val="zh-TW" w:eastAsia="zh-TW"/>
        </w:rPr>
      </w:pPr>
      <w:r>
        <w:rPr>
          <w:rFonts w:hint="default" w:ascii="Times New Roman" w:hAnsi="Times New Roman" w:eastAsia="宋体" w:cs="Times New Roman"/>
          <w:color w:val="1C1F23"/>
          <w:kern w:val="0"/>
          <w:sz w:val="24"/>
          <w:szCs w:val="24"/>
        </w:rPr>
        <w:t>Debuting at Taikang Art Museum, "</w:t>
      </w:r>
      <w:r>
        <w:rPr>
          <w:rFonts w:ascii="Times New Roman" w:hAnsi="Times New Roman" w:eastAsia="宋体" w:cs="Times New Roman"/>
          <w:color w:val="1C1F23"/>
          <w:kern w:val="0"/>
          <w:sz w:val="24"/>
          <w:szCs w:val="24"/>
        </w:rPr>
        <w:t>Animating China: A History of Shanghai Animation Films</w:t>
      </w:r>
      <w:r>
        <w:rPr>
          <w:rFonts w:hint="default" w:ascii="Times New Roman" w:hAnsi="Times New Roman" w:eastAsia="宋体" w:cs="Times New Roman"/>
          <w:color w:val="1C1F23"/>
          <w:kern w:val="0"/>
          <w:sz w:val="24"/>
          <w:szCs w:val="24"/>
        </w:rPr>
        <w:t>" is a large-scale, comprehensive documentary and art touring exhibition about Shanghai Animation Film Studio</w:t>
      </w:r>
      <w:r>
        <w:rPr>
          <w:rFonts w:hint="eastAsia" w:ascii="Times New Roman" w:hAnsi="Times New Roman" w:eastAsia="宋体" w:cs="Times New Roman"/>
          <w:color w:val="1C1F23"/>
          <w:kern w:val="0"/>
          <w:sz w:val="24"/>
          <w:szCs w:val="24"/>
          <w:lang w:val="en-US" w:eastAsia="zh-CN"/>
        </w:rPr>
        <w:t xml:space="preserve"> </w:t>
      </w:r>
      <w:r>
        <w:rPr>
          <w:rFonts w:hint="default" w:ascii="Times New Roman" w:hAnsi="Times New Roman" w:eastAsia="宋体" w:cs="Times New Roman"/>
          <w:color w:val="1C1F23"/>
          <w:kern w:val="0"/>
          <w:sz w:val="24"/>
          <w:szCs w:val="24"/>
        </w:rPr>
        <w:t>(SAFS). This exhibition systematically sorts out the development history of SAFS, comprehensively presents their unique creative system, and demonstrates their influence and shaping role in social life and contemporary culture. This exhibition is organized logically, from "frontstage" to "backstage" with five sections: "P</w:t>
      </w:r>
      <w:r>
        <w:rPr>
          <w:rFonts w:hint="eastAsia" w:ascii="Times New Roman" w:hAnsi="Times New Roman" w:eastAsia="宋体" w:cs="Times New Roman"/>
          <w:color w:val="1C1F23"/>
          <w:kern w:val="0"/>
          <w:sz w:val="24"/>
          <w:szCs w:val="24"/>
          <w:lang w:val="en-US" w:eastAsia="zh-CN"/>
        </w:rPr>
        <w:t>reface</w:t>
      </w:r>
      <w:r>
        <w:rPr>
          <w:rFonts w:hint="default" w:ascii="Times New Roman" w:hAnsi="Times New Roman" w:eastAsia="宋体" w:cs="Times New Roman"/>
          <w:color w:val="1C1F23"/>
          <w:kern w:val="0"/>
          <w:sz w:val="24"/>
          <w:szCs w:val="24"/>
        </w:rPr>
        <w:t>"</w:t>
      </w:r>
      <w:r>
        <w:rPr>
          <w:rFonts w:hint="default" w:ascii="Times New Roman" w:hAnsi="Times New Roman" w:eastAsia="宋体" w:cs="Times New Roman"/>
          <w:color w:val="1C1F23"/>
          <w:kern w:val="0"/>
          <w:sz w:val="24"/>
          <w:szCs w:val="24"/>
        </w:rPr>
        <w:t>,</w:t>
      </w:r>
      <w:r>
        <w:rPr>
          <w:rFonts w:hint="default" w:ascii="Times New Roman" w:hAnsi="Times New Roman" w:eastAsia="宋体" w:cs="Times New Roman"/>
          <w:color w:val="1C1F23"/>
          <w:kern w:val="0"/>
          <w:sz w:val="24"/>
          <w:szCs w:val="24"/>
        </w:rPr>
        <w:t xml:space="preserve"> "A Tour the Classics" </w:t>
      </w:r>
      <w:r>
        <w:rPr>
          <w:rFonts w:hint="default" w:ascii="Times New Roman" w:hAnsi="Times New Roman" w:eastAsia="宋体" w:cs="Times New Roman"/>
          <w:color w:val="1C1F23"/>
          <w:kern w:val="0"/>
          <w:sz w:val="24"/>
          <w:szCs w:val="24"/>
        </w:rPr>
        <w:t>,</w:t>
      </w:r>
      <w:r>
        <w:rPr>
          <w:rFonts w:hint="default" w:ascii="Times New Roman" w:hAnsi="Times New Roman" w:eastAsia="宋体" w:cs="Times New Roman"/>
          <w:color w:val="1C1F23"/>
          <w:kern w:val="0"/>
          <w:sz w:val="24"/>
          <w:szCs w:val="24"/>
        </w:rPr>
        <w:t>"Exploring the Media"</w:t>
      </w:r>
      <w:r>
        <w:rPr>
          <w:rFonts w:hint="default" w:ascii="Times New Roman" w:hAnsi="Times New Roman" w:eastAsia="宋体" w:cs="Times New Roman"/>
          <w:color w:val="1C1F23"/>
          <w:kern w:val="0"/>
          <w:sz w:val="24"/>
          <w:szCs w:val="24"/>
        </w:rPr>
        <w:t>,</w:t>
      </w:r>
      <w:r>
        <w:rPr>
          <w:rFonts w:hint="default" w:ascii="Times New Roman" w:hAnsi="Times New Roman" w:eastAsia="宋体" w:cs="Times New Roman"/>
          <w:color w:val="1C1F23"/>
          <w:kern w:val="0"/>
          <w:sz w:val="24"/>
          <w:szCs w:val="24"/>
        </w:rPr>
        <w:t xml:space="preserve"> "Contemporary Echoes" and "An Animated Journey"</w:t>
      </w:r>
      <w:r>
        <w:rPr>
          <w:rFonts w:hint="eastAsia" w:ascii="Times New Roman" w:hAnsi="Times New Roman" w:eastAsia="宋体" w:cs="Times New Roman"/>
          <w:color w:val="1C1F23"/>
          <w:kern w:val="0"/>
          <w:sz w:val="24"/>
          <w:szCs w:val="24"/>
          <w:lang w:val="en-US" w:eastAsia="zh-CN"/>
        </w:rPr>
        <w:t>.</w:t>
      </w:r>
      <w:r>
        <w:rPr>
          <w:rFonts w:hint="default" w:ascii="Times New Roman" w:hAnsi="Times New Roman" w:eastAsia="宋体" w:cs="Times New Roman"/>
          <w:color w:val="1C1F23"/>
          <w:kern w:val="0"/>
          <w:sz w:val="24"/>
          <w:szCs w:val="24"/>
        </w:rPr>
        <w:t xml:space="preserve"> It features over 1,000 precious exhibits and more than 100 original manuscripts of classic animation characters, including signed storyboards, storyboard sketches, art design drafts, models, tools, working photos, cel animations, and audio descriptions.</w:t>
      </w:r>
    </w:p>
    <w:p w14:paraId="5E141578">
      <w:pPr>
        <w:spacing w:line="360" w:lineRule="auto"/>
        <w:rPr>
          <w:rStyle w:val="10"/>
          <w:rFonts w:ascii="华文仿宋" w:hAnsi="华文仿宋" w:eastAsia="华文仿宋" w:cs="华文仿宋"/>
          <w:sz w:val="24"/>
          <w:szCs w:val="24"/>
          <w:lang w:val="zh-TW" w:eastAsia="zh-TW"/>
        </w:rPr>
      </w:pPr>
    </w:p>
    <w:p w14:paraId="69842055">
      <w:pPr>
        <w:spacing w:line="360" w:lineRule="auto"/>
        <w:rPr>
          <w:rStyle w:val="10"/>
          <w:rFonts w:ascii="华文仿宋" w:hAnsi="华文仿宋" w:eastAsia="PMingLiU" w:cs="华文仿宋"/>
          <w:sz w:val="24"/>
          <w:szCs w:val="24"/>
          <w:shd w:val="clear" w:color="auto" w:fill="FFFFFF"/>
          <w:lang w:val="zh-TW" w:eastAsia="zh-TW"/>
        </w:rPr>
      </w:pPr>
      <w:r>
        <w:rPr>
          <w:rFonts w:hint="default" w:ascii="Times New Roman" w:hAnsi="Times New Roman" w:eastAsia="宋体" w:cs="Times New Roman"/>
          <w:color w:val="1C1F23"/>
          <w:kern w:val="0"/>
          <w:sz w:val="24"/>
          <w:szCs w:val="24"/>
        </w:rPr>
        <w:t>Upon entering the exhibition hall, audiences will first walk through a forest of colorful classic animation posters, forming a distinctive visual prelude to the exhibition.</w:t>
      </w:r>
      <w:r>
        <w:rPr>
          <w:rFonts w:ascii="Times New Roman" w:hAnsi="Times New Roman" w:eastAsia="宋体" w:cs="Times New Roman"/>
          <w:color w:val="1C1F23"/>
          <w:kern w:val="0"/>
          <w:sz w:val="24"/>
          <w:szCs w:val="24"/>
        </w:rPr>
        <w:t xml:space="preserve"> </w:t>
      </w:r>
      <w:r>
        <w:rPr>
          <w:rFonts w:hint="default" w:ascii="Times New Roman" w:hAnsi="Times New Roman" w:eastAsia="宋体" w:cs="Times New Roman"/>
          <w:color w:val="1C1F23"/>
          <w:kern w:val="0"/>
          <w:sz w:val="24"/>
          <w:szCs w:val="24"/>
        </w:rPr>
        <w:t>Entering the "Prologue"</w:t>
      </w:r>
      <w:r>
        <w:rPr>
          <w:rFonts w:ascii="Times New Roman" w:hAnsi="Times New Roman" w:eastAsia="宋体" w:cs="Times New Roman"/>
          <w:color w:val="1C1F23"/>
          <w:kern w:val="0"/>
          <w:sz w:val="24"/>
          <w:szCs w:val="24"/>
        </w:rPr>
        <w:t>,</w:t>
      </w:r>
      <w:r>
        <w:rPr>
          <w:rFonts w:hint="default" w:ascii="Times New Roman" w:hAnsi="Times New Roman" w:eastAsia="宋体" w:cs="Times New Roman"/>
          <w:color w:val="1C1F23"/>
          <w:kern w:val="0"/>
          <w:sz w:val="24"/>
          <w:szCs w:val="24"/>
        </w:rPr>
        <w:t xml:space="preserve"> a wide-screen video greets visitors, showcasing a collection of opening credits of "Shanghai Animation Film Studio" from different periods, with dynamic silhouettes of classic animation characters projected behind it.</w:t>
      </w:r>
      <w:r>
        <w:rPr>
          <w:rFonts w:ascii="Times New Roman" w:hAnsi="Times New Roman" w:eastAsia="宋体" w:cs="Times New Roman"/>
          <w:color w:val="1C1F23"/>
          <w:kern w:val="0"/>
          <w:sz w:val="24"/>
          <w:szCs w:val="24"/>
        </w:rPr>
        <w:t xml:space="preserve"> </w:t>
      </w:r>
      <w:r>
        <w:rPr>
          <w:rFonts w:hint="default" w:ascii="Times New Roman" w:hAnsi="Times New Roman" w:eastAsia="宋体" w:cs="Times New Roman"/>
          <w:color w:val="1C1F23"/>
          <w:kern w:val="0"/>
          <w:sz w:val="24"/>
          <w:szCs w:val="24"/>
        </w:rPr>
        <w:t>On the walls on both sides, approximately 200 completed</w:t>
      </w:r>
      <w:r>
        <w:rPr>
          <w:rFonts w:ascii="Times New Roman" w:hAnsi="Times New Roman" w:eastAsia="宋体" w:cs="Times New Roman"/>
          <w:color w:val="1C1F23"/>
          <w:kern w:val="0"/>
          <w:sz w:val="24"/>
          <w:szCs w:val="24"/>
        </w:rPr>
        <w:t xml:space="preserve"> storyboards</w:t>
      </w:r>
      <w:r>
        <w:rPr>
          <w:rFonts w:hint="default" w:ascii="Times New Roman" w:hAnsi="Times New Roman" w:eastAsia="宋体" w:cs="Times New Roman"/>
          <w:color w:val="1C1F23"/>
          <w:kern w:val="0"/>
          <w:sz w:val="24"/>
          <w:szCs w:val="24"/>
        </w:rPr>
        <w:t xml:space="preserve"> of animations from </w:t>
      </w:r>
      <w:r>
        <w:rPr>
          <w:rFonts w:ascii="Times New Roman" w:hAnsi="Times New Roman" w:eastAsia="宋体" w:cs="Times New Roman"/>
          <w:color w:val="1C1F23"/>
          <w:kern w:val="0"/>
          <w:sz w:val="24"/>
          <w:szCs w:val="24"/>
        </w:rPr>
        <w:t>SAFS</w:t>
      </w:r>
      <w:r>
        <w:rPr>
          <w:rFonts w:hint="default" w:ascii="Times New Roman" w:hAnsi="Times New Roman" w:eastAsia="宋体" w:cs="Times New Roman"/>
          <w:color w:val="1C1F23"/>
          <w:kern w:val="0"/>
          <w:sz w:val="24"/>
          <w:szCs w:val="24"/>
        </w:rPr>
        <w:t xml:space="preserve"> are neatly displayed, paying silent tribute to animation films and their creators.</w:t>
      </w:r>
      <w:r>
        <w:rPr>
          <w:rFonts w:ascii="Times New Roman" w:hAnsi="Times New Roman" w:eastAsia="宋体" w:cs="Times New Roman"/>
          <w:color w:val="1C1F23"/>
          <w:kern w:val="0"/>
          <w:sz w:val="24"/>
          <w:szCs w:val="24"/>
        </w:rPr>
        <w:t xml:space="preserve"> </w:t>
      </w:r>
      <w:r>
        <w:rPr>
          <w:rFonts w:hint="default" w:ascii="Times New Roman" w:hAnsi="Times New Roman" w:eastAsia="宋体" w:cs="Times New Roman"/>
          <w:color w:val="1C1F23"/>
          <w:kern w:val="0"/>
          <w:sz w:val="24"/>
          <w:szCs w:val="24"/>
        </w:rPr>
        <w:t>The "A Tour of the Classics" section, considering the popularity, artistic value, and quantity of exhibits, takes works such as </w:t>
      </w:r>
      <w:r>
        <w:rPr>
          <w:rFonts w:hint="default" w:ascii="Times New Roman Italic" w:hAnsi="Times New Roman Italic" w:eastAsia="宋体" w:cs="Times New Roman Italic"/>
          <w:i/>
          <w:iCs w:val="0"/>
          <w:color w:val="1C1F23"/>
          <w:kern w:val="0"/>
          <w:sz w:val="24"/>
          <w:szCs w:val="24"/>
        </w:rPr>
        <w:t>Havoc in Heaven,</w:t>
      </w:r>
      <w:r>
        <w:rPr>
          <w:rFonts w:hint="default" w:ascii="Times New Roman Italic" w:hAnsi="Times New Roman Italic" w:eastAsia="宋体" w:cs="Times New Roman Italic"/>
          <w:i/>
          <w:iCs w:val="0"/>
          <w:color w:val="1C1F23"/>
          <w:kern w:val="0"/>
          <w:sz w:val="24"/>
          <w:szCs w:val="24"/>
          <w:lang w:val="en-US" w:eastAsia="zh-CN"/>
        </w:rPr>
        <w:t xml:space="preserve"> </w:t>
      </w:r>
      <w:r>
        <w:rPr>
          <w:rFonts w:hint="default" w:ascii="Times New Roman Italic" w:hAnsi="Times New Roman Italic" w:eastAsia="宋体" w:cs="Times New Roman Italic"/>
          <w:i/>
          <w:iCs w:val="0"/>
          <w:color w:val="1C1F23"/>
          <w:kern w:val="0"/>
          <w:sz w:val="24"/>
          <w:szCs w:val="24"/>
        </w:rPr>
        <w:t>Nezha Conquers the Dragon King,</w:t>
      </w:r>
      <w:r>
        <w:rPr>
          <w:rFonts w:hint="default" w:ascii="Times New Roman Italic" w:hAnsi="Times New Roman Italic" w:eastAsia="宋体" w:cs="Times New Roman Italic"/>
          <w:i/>
          <w:iCs w:val="0"/>
          <w:color w:val="1C1F23"/>
          <w:kern w:val="0"/>
          <w:sz w:val="24"/>
          <w:szCs w:val="24"/>
          <w:lang w:val="en-US" w:eastAsia="zh-CN"/>
        </w:rPr>
        <w:t xml:space="preserve"> </w:t>
      </w:r>
      <w:r>
        <w:rPr>
          <w:rFonts w:hint="default" w:ascii="Times New Roman Italic" w:hAnsi="Times New Roman Italic" w:eastAsia="宋体" w:cs="Times New Roman Italic"/>
          <w:i/>
          <w:iCs w:val="0"/>
          <w:color w:val="1C1F23"/>
          <w:kern w:val="0"/>
          <w:sz w:val="24"/>
          <w:szCs w:val="24"/>
        </w:rPr>
        <w:t>Three Monks,</w:t>
      </w:r>
      <w:r>
        <w:rPr>
          <w:rFonts w:hint="default" w:ascii="Times New Roman Italic" w:hAnsi="Times New Roman Italic" w:eastAsia="宋体" w:cs="Times New Roman Italic"/>
          <w:i/>
          <w:iCs w:val="0"/>
          <w:color w:val="1C1F23"/>
          <w:kern w:val="0"/>
          <w:sz w:val="24"/>
          <w:szCs w:val="24"/>
          <w:lang w:val="en-US" w:eastAsia="zh-CN"/>
        </w:rPr>
        <w:t xml:space="preserve"> </w:t>
      </w:r>
      <w:r>
        <w:rPr>
          <w:rFonts w:hint="default" w:ascii="Times New Roman Italic" w:hAnsi="Times New Roman Italic" w:eastAsia="宋体" w:cs="Times New Roman Italic"/>
          <w:i/>
          <w:iCs w:val="0"/>
          <w:color w:val="1C1F23"/>
          <w:kern w:val="0"/>
          <w:sz w:val="24"/>
          <w:szCs w:val="24"/>
        </w:rPr>
        <w:t>Monkey King Conquers the Demon,</w:t>
      </w:r>
      <w:r>
        <w:rPr>
          <w:rFonts w:hint="default" w:ascii="Times New Roman Italic" w:hAnsi="Times New Roman Italic" w:eastAsia="宋体" w:cs="Times New Roman Italic"/>
          <w:i/>
          <w:iCs w:val="0"/>
          <w:color w:val="1C1F23"/>
          <w:kern w:val="0"/>
          <w:sz w:val="24"/>
          <w:szCs w:val="24"/>
          <w:lang w:val="en-US" w:eastAsia="zh-CN"/>
        </w:rPr>
        <w:t xml:space="preserve"> </w:t>
      </w:r>
      <w:r>
        <w:rPr>
          <w:rFonts w:hint="default" w:ascii="Times New Roman Italic" w:hAnsi="Times New Roman Italic" w:eastAsia="宋体" w:cs="Times New Roman Italic"/>
          <w:i/>
          <w:iCs w:val="0"/>
          <w:color w:val="1C1F23"/>
          <w:kern w:val="0"/>
          <w:sz w:val="24"/>
          <w:szCs w:val="24"/>
        </w:rPr>
        <w:t>Tales about the Heavenly Book,</w:t>
      </w:r>
      <w:r>
        <w:rPr>
          <w:rFonts w:hint="default" w:ascii="Times New Roman Italic" w:hAnsi="Times New Roman Italic" w:eastAsia="宋体" w:cs="Times New Roman Italic"/>
          <w:i/>
          <w:iCs w:val="0"/>
          <w:color w:val="1C1F23"/>
          <w:kern w:val="0"/>
          <w:sz w:val="24"/>
          <w:szCs w:val="24"/>
          <w:lang w:val="en-US" w:eastAsia="zh-CN"/>
        </w:rPr>
        <w:t xml:space="preserve"> </w:t>
      </w:r>
      <w:r>
        <w:rPr>
          <w:rFonts w:hint="default" w:ascii="Times New Roman Italic" w:hAnsi="Times New Roman Italic" w:eastAsia="宋体" w:cs="Times New Roman Italic"/>
          <w:i/>
          <w:iCs w:val="0"/>
          <w:color w:val="1C1F23"/>
          <w:kern w:val="0"/>
          <w:sz w:val="24"/>
          <w:szCs w:val="24"/>
        </w:rPr>
        <w:t>Calabash Brothers,</w:t>
      </w:r>
      <w:r>
        <w:rPr>
          <w:rFonts w:hint="default" w:ascii="Times New Roman Italic" w:hAnsi="Times New Roman Italic" w:eastAsia="宋体" w:cs="Times New Roman Italic"/>
          <w:i/>
          <w:iCs w:val="0"/>
          <w:color w:val="1C1F23"/>
          <w:kern w:val="0"/>
          <w:sz w:val="24"/>
          <w:szCs w:val="24"/>
          <w:lang w:val="en-US" w:eastAsia="zh-CN"/>
        </w:rPr>
        <w:t xml:space="preserve"> </w:t>
      </w:r>
      <w:r>
        <w:rPr>
          <w:rFonts w:hint="default" w:ascii="Times New Roman Italic" w:hAnsi="Times New Roman Italic" w:eastAsia="宋体" w:cs="Times New Roman Italic"/>
          <w:i/>
          <w:iCs w:val="0"/>
          <w:color w:val="1C1F23"/>
          <w:kern w:val="0"/>
          <w:sz w:val="24"/>
          <w:szCs w:val="24"/>
        </w:rPr>
        <w:t>Inspector Black Cat,</w:t>
      </w:r>
      <w:r>
        <w:rPr>
          <w:rFonts w:hint="default" w:ascii="Times New Roman Italic" w:hAnsi="Times New Roman Italic" w:eastAsia="宋体" w:cs="Times New Roman Italic"/>
          <w:i/>
          <w:iCs w:val="0"/>
          <w:color w:val="1C1F23"/>
          <w:kern w:val="0"/>
          <w:sz w:val="24"/>
          <w:szCs w:val="24"/>
          <w:lang w:val="en-US" w:eastAsia="zh-CN"/>
        </w:rPr>
        <w:t xml:space="preserve"> </w:t>
      </w:r>
      <w:r>
        <w:rPr>
          <w:rFonts w:hint="default" w:ascii="Times New Roman Italic" w:hAnsi="Times New Roman Italic" w:eastAsia="宋体" w:cs="Times New Roman Italic"/>
          <w:i/>
          <w:iCs w:val="0"/>
          <w:color w:val="1C1F23"/>
          <w:kern w:val="0"/>
          <w:sz w:val="24"/>
          <w:szCs w:val="24"/>
        </w:rPr>
        <w:t>Dirty King Adventure,</w:t>
      </w:r>
      <w:r>
        <w:rPr>
          <w:rFonts w:hint="default" w:ascii="Times New Roman" w:hAnsi="Times New Roman" w:eastAsia="宋体" w:cs="Times New Roman"/>
          <w:color w:val="1C1F23"/>
          <w:kern w:val="0"/>
          <w:sz w:val="24"/>
          <w:szCs w:val="24"/>
        </w:rPr>
        <w:t xml:space="preserve"> and </w:t>
      </w:r>
      <w:r>
        <w:rPr>
          <w:rFonts w:hint="default" w:ascii="Times New Roman Italic" w:hAnsi="Times New Roman Italic" w:eastAsia="宋体" w:cs="Times New Roman Italic"/>
          <w:i/>
          <w:iCs w:val="0"/>
          <w:color w:val="1C1F23"/>
          <w:kern w:val="0"/>
          <w:sz w:val="24"/>
          <w:szCs w:val="24"/>
        </w:rPr>
        <w:t>Lotus Lantern</w:t>
      </w:r>
      <w:r>
        <w:rPr>
          <w:rFonts w:hint="eastAsia" w:ascii="Times New Roman" w:hAnsi="Times New Roman" w:eastAsia="宋体" w:cs="Times New Roman"/>
          <w:iCs/>
          <w:color w:val="1C1F23"/>
          <w:kern w:val="0"/>
          <w:sz w:val="24"/>
          <w:szCs w:val="24"/>
          <w:lang w:val="en-US" w:eastAsia="zh-CN"/>
        </w:rPr>
        <w:t xml:space="preserve"> </w:t>
      </w:r>
      <w:r>
        <w:rPr>
          <w:rFonts w:hint="default" w:ascii="Times New Roman" w:hAnsi="Times New Roman" w:eastAsia="宋体" w:cs="Times New Roman"/>
          <w:color w:val="1C1F23"/>
          <w:kern w:val="0"/>
          <w:sz w:val="24"/>
          <w:szCs w:val="24"/>
        </w:rPr>
        <w:t xml:space="preserve">as cases. Combining documents, physical objects, and interviews, it presents the production process and scenes of these animations, interpreting the exploratory and pioneering spirit of </w:t>
      </w:r>
      <w:r>
        <w:rPr>
          <w:rFonts w:ascii="Times New Roman" w:hAnsi="Times New Roman" w:eastAsia="宋体" w:cs="Times New Roman"/>
          <w:color w:val="1C1F23"/>
          <w:kern w:val="0"/>
          <w:sz w:val="24"/>
          <w:szCs w:val="24"/>
        </w:rPr>
        <w:t>SAFS</w:t>
      </w:r>
      <w:r>
        <w:rPr>
          <w:rFonts w:hint="default" w:ascii="Times New Roman" w:hAnsi="Times New Roman" w:eastAsia="宋体" w:cs="Times New Roman"/>
          <w:color w:val="1C1F23"/>
          <w:kern w:val="0"/>
          <w:sz w:val="24"/>
          <w:szCs w:val="24"/>
        </w:rPr>
        <w:t xml:space="preserve"> creators.</w:t>
      </w:r>
      <w:r>
        <w:rPr>
          <w:rFonts w:ascii="Times New Roman" w:hAnsi="Times New Roman" w:eastAsia="宋体" w:cs="Times New Roman"/>
          <w:color w:val="1C1F23"/>
          <w:kern w:val="0"/>
          <w:sz w:val="24"/>
          <w:szCs w:val="24"/>
        </w:rPr>
        <w:t xml:space="preserve"> </w:t>
      </w:r>
      <w:r>
        <w:rPr>
          <w:rFonts w:hint="default" w:ascii="Times New Roman" w:hAnsi="Times New Roman" w:eastAsia="宋体" w:cs="Times New Roman"/>
          <w:color w:val="1C1F23"/>
          <w:kern w:val="0"/>
          <w:sz w:val="24"/>
          <w:szCs w:val="24"/>
        </w:rPr>
        <w:t>The "Explor</w:t>
      </w:r>
      <w:r>
        <w:rPr>
          <w:rFonts w:ascii="Times New Roman" w:hAnsi="Times New Roman" w:eastAsia="宋体" w:cs="Times New Roman"/>
          <w:color w:val="1C1F23"/>
          <w:kern w:val="0"/>
          <w:sz w:val="24"/>
          <w:szCs w:val="24"/>
        </w:rPr>
        <w:t>ing the Media</w:t>
      </w:r>
      <w:r>
        <w:rPr>
          <w:rFonts w:hint="default" w:ascii="Times New Roman" w:hAnsi="Times New Roman" w:eastAsia="宋体" w:cs="Times New Roman"/>
          <w:color w:val="1C1F23"/>
          <w:kern w:val="0"/>
          <w:sz w:val="24"/>
          <w:szCs w:val="24"/>
        </w:rPr>
        <w:t>" section introduces the characteristics of hand-drawn, ink-wash, puppet, and paper-cut animation</w:t>
      </w:r>
      <w:r>
        <w:rPr>
          <w:rFonts w:ascii="Times New Roman" w:hAnsi="Times New Roman" w:eastAsia="宋体" w:cs="Times New Roman"/>
          <w:color w:val="1C1F23"/>
          <w:kern w:val="0"/>
          <w:sz w:val="24"/>
          <w:szCs w:val="24"/>
        </w:rPr>
        <w:t>s</w:t>
      </w:r>
      <w:r>
        <w:rPr>
          <w:rFonts w:hint="default" w:ascii="Times New Roman" w:hAnsi="Times New Roman" w:eastAsia="宋体" w:cs="Times New Roman"/>
          <w:color w:val="1C1F23"/>
          <w:kern w:val="0"/>
          <w:sz w:val="24"/>
          <w:szCs w:val="24"/>
        </w:rPr>
        <w:t xml:space="preserve"> based on their respective creative methods. </w:t>
      </w:r>
      <w:r>
        <w:rPr>
          <w:rFonts w:ascii="Times New Roman" w:hAnsi="Times New Roman" w:eastAsia="宋体" w:cs="Times New Roman"/>
          <w:color w:val="1C1F23"/>
          <w:kern w:val="0"/>
          <w:sz w:val="24"/>
          <w:szCs w:val="24"/>
        </w:rPr>
        <w:t>Meanwhile, the section</w:t>
      </w:r>
      <w:r>
        <w:rPr>
          <w:rFonts w:hint="default" w:ascii="Times New Roman" w:hAnsi="Times New Roman" w:eastAsia="宋体" w:cs="Times New Roman"/>
          <w:color w:val="1C1F23"/>
          <w:kern w:val="0"/>
          <w:sz w:val="24"/>
          <w:szCs w:val="24"/>
        </w:rPr>
        <w:t xml:space="preserve"> also leads audiences to gain an in-depth understanding of the production techniques of animation films using different media by restoring the working scenes of various types of animation films, allowing </w:t>
      </w:r>
      <w:r>
        <w:rPr>
          <w:rFonts w:ascii="Times New Roman" w:hAnsi="Times New Roman" w:eastAsia="宋体" w:cs="Times New Roman"/>
          <w:color w:val="1C1F23"/>
          <w:kern w:val="0"/>
          <w:sz w:val="24"/>
          <w:szCs w:val="24"/>
        </w:rPr>
        <w:t xml:space="preserve">audiences </w:t>
      </w:r>
      <w:r>
        <w:rPr>
          <w:rFonts w:hint="default" w:ascii="Times New Roman" w:hAnsi="Times New Roman" w:eastAsia="宋体" w:cs="Times New Roman"/>
          <w:color w:val="1C1F23"/>
          <w:kern w:val="0"/>
          <w:sz w:val="24"/>
          <w:szCs w:val="24"/>
        </w:rPr>
        <w:t xml:space="preserve">to feel the craftsmanship and passion of </w:t>
      </w:r>
      <w:r>
        <w:rPr>
          <w:rFonts w:ascii="Times New Roman" w:hAnsi="Times New Roman" w:eastAsia="宋体" w:cs="Times New Roman"/>
          <w:color w:val="1C1F23"/>
          <w:kern w:val="0"/>
          <w:sz w:val="24"/>
          <w:szCs w:val="24"/>
        </w:rPr>
        <w:t>SAFS</w:t>
      </w:r>
      <w:r>
        <w:rPr>
          <w:rFonts w:hint="default" w:ascii="Times New Roman" w:hAnsi="Times New Roman" w:eastAsia="宋体" w:cs="Times New Roman"/>
          <w:color w:val="1C1F23"/>
          <w:kern w:val="0"/>
          <w:sz w:val="24"/>
          <w:szCs w:val="24"/>
        </w:rPr>
        <w:t xml:space="preserve"> creators.</w:t>
      </w:r>
      <w:r>
        <w:rPr>
          <w:rFonts w:ascii="Times New Roman" w:hAnsi="Times New Roman" w:eastAsia="宋体" w:cs="Times New Roman"/>
          <w:color w:val="1C1F23"/>
          <w:kern w:val="0"/>
          <w:sz w:val="24"/>
          <w:szCs w:val="24"/>
        </w:rPr>
        <w:t xml:space="preserve"> </w:t>
      </w:r>
      <w:r>
        <w:rPr>
          <w:rFonts w:hint="default" w:ascii="Times New Roman" w:hAnsi="Times New Roman" w:eastAsia="宋体" w:cs="Times New Roman"/>
          <w:color w:val="1C1F23"/>
          <w:kern w:val="0"/>
          <w:sz w:val="24"/>
          <w:szCs w:val="24"/>
        </w:rPr>
        <w:t xml:space="preserve">The "Contemporary </w:t>
      </w:r>
      <w:r>
        <w:rPr>
          <w:rFonts w:ascii="Times New Roman" w:hAnsi="Times New Roman" w:eastAsia="宋体" w:cs="Times New Roman"/>
          <w:color w:val="1C1F23"/>
          <w:kern w:val="0"/>
          <w:sz w:val="24"/>
          <w:szCs w:val="24"/>
        </w:rPr>
        <w:t>Echoes</w:t>
      </w:r>
      <w:r>
        <w:rPr>
          <w:rFonts w:hint="default" w:ascii="Times New Roman" w:hAnsi="Times New Roman" w:eastAsia="宋体" w:cs="Times New Roman"/>
          <w:color w:val="1C1F23"/>
          <w:kern w:val="0"/>
          <w:sz w:val="24"/>
          <w:szCs w:val="24"/>
        </w:rPr>
        <w:t>" section selects animations of various styles created by teachers and students from animation schools and contemporary independent animators, tells their creative processes, responds to the history of Chinese animation films through contemporary animation innovation and practice, and fully demonstrates the historical inheritance among animators.</w:t>
      </w:r>
      <w:r>
        <w:rPr>
          <w:rFonts w:ascii="Times New Roman" w:hAnsi="Times New Roman" w:eastAsia="宋体" w:cs="Times New Roman"/>
          <w:color w:val="1C1F23"/>
          <w:kern w:val="0"/>
          <w:sz w:val="24"/>
          <w:szCs w:val="24"/>
        </w:rPr>
        <w:t xml:space="preserve"> </w:t>
      </w:r>
      <w:r>
        <w:rPr>
          <w:rFonts w:hint="default" w:ascii="Times New Roman" w:hAnsi="Times New Roman" w:eastAsia="宋体" w:cs="Times New Roman"/>
          <w:color w:val="1C1F23"/>
          <w:kern w:val="0"/>
          <w:sz w:val="24"/>
          <w:szCs w:val="24"/>
        </w:rPr>
        <w:t>At the end of the exhibition hall, the "</w:t>
      </w:r>
      <w:r>
        <w:rPr>
          <w:rFonts w:ascii="Times New Roman" w:hAnsi="Times New Roman" w:eastAsia="宋体" w:cs="Times New Roman"/>
          <w:color w:val="1C1F23"/>
          <w:kern w:val="0"/>
          <w:sz w:val="24"/>
          <w:szCs w:val="24"/>
        </w:rPr>
        <w:t xml:space="preserve">An </w:t>
      </w:r>
      <w:r>
        <w:rPr>
          <w:rFonts w:hint="default" w:ascii="Times New Roman" w:hAnsi="Times New Roman" w:eastAsia="宋体" w:cs="Times New Roman"/>
          <w:color w:val="1C1F23"/>
          <w:kern w:val="0"/>
          <w:sz w:val="24"/>
          <w:szCs w:val="24"/>
        </w:rPr>
        <w:t>Animat</w:t>
      </w:r>
      <w:r>
        <w:rPr>
          <w:rFonts w:ascii="Times New Roman" w:hAnsi="Times New Roman" w:eastAsia="宋体" w:cs="Times New Roman"/>
          <w:color w:val="1C1F23"/>
          <w:kern w:val="0"/>
          <w:sz w:val="24"/>
          <w:szCs w:val="24"/>
        </w:rPr>
        <w:t>ed</w:t>
      </w:r>
      <w:r>
        <w:rPr>
          <w:rFonts w:hint="default" w:ascii="Times New Roman" w:hAnsi="Times New Roman" w:eastAsia="宋体" w:cs="Times New Roman"/>
          <w:color w:val="1C1F23"/>
          <w:kern w:val="0"/>
          <w:sz w:val="24"/>
          <w:szCs w:val="24"/>
        </w:rPr>
        <w:t xml:space="preserve"> Journey" section uses a timeline to connect documents, physical objects, images, and chronological events, presenting a panoramic view of the century-long development history of </w:t>
      </w:r>
      <w:r>
        <w:rPr>
          <w:rFonts w:ascii="Times New Roman" w:hAnsi="Times New Roman" w:eastAsia="宋体" w:cs="Times New Roman"/>
          <w:color w:val="1C1F23"/>
          <w:kern w:val="0"/>
          <w:sz w:val="24"/>
          <w:szCs w:val="24"/>
        </w:rPr>
        <w:t>SAFS</w:t>
      </w:r>
      <w:r>
        <w:rPr>
          <w:rFonts w:hint="default" w:ascii="Times New Roman" w:hAnsi="Times New Roman" w:eastAsia="宋体" w:cs="Times New Roman"/>
          <w:color w:val="1C1F23"/>
          <w:kern w:val="0"/>
          <w:sz w:val="24"/>
          <w:szCs w:val="24"/>
        </w:rPr>
        <w:t>.</w:t>
      </w:r>
    </w:p>
    <w:p w14:paraId="0CD9530B">
      <w:pPr>
        <w:spacing w:line="360" w:lineRule="auto"/>
        <w:outlineLvl w:val="0"/>
        <w:rPr>
          <w:rStyle w:val="10"/>
          <w:rFonts w:ascii="华文仿宋" w:hAnsi="华文仿宋" w:eastAsia="华文仿宋" w:cs="华文仿宋"/>
          <w:sz w:val="24"/>
          <w:szCs w:val="24"/>
          <w:shd w:val="clear" w:color="auto" w:fill="FFFFFF"/>
          <w:lang w:val="zh-TW" w:eastAsia="zh-TW"/>
        </w:rPr>
      </w:pPr>
    </w:p>
    <w:p w14:paraId="0906B604">
      <w:pPr>
        <w:spacing w:line="360" w:lineRule="auto"/>
        <w:outlineLvl w:val="0"/>
        <w:rPr>
          <w:rStyle w:val="10"/>
          <w:rFonts w:hint="default" w:ascii="Times New Roman Bold" w:hAnsi="Times New Roman Bold" w:eastAsia="PMingLiU" w:cs="Times New Roman Bold"/>
          <w:b/>
          <w:bCs w:val="0"/>
          <w:sz w:val="24"/>
          <w:szCs w:val="24"/>
          <w:shd w:val="clear" w:color="auto" w:fill="FFFFFF"/>
        </w:rPr>
      </w:pPr>
      <w:r>
        <w:rPr>
          <w:rFonts w:hint="default" w:ascii="Times New Roman Bold" w:hAnsi="Times New Roman Bold" w:eastAsia="宋体" w:cs="Times New Roman Bold"/>
          <w:b/>
          <w:bCs w:val="0"/>
          <w:color w:val="1C1F23"/>
          <w:kern w:val="0"/>
          <w:sz w:val="24"/>
          <w:szCs w:val="24"/>
        </w:rPr>
        <w:t>"Returning" to Childhood</w:t>
      </w:r>
    </w:p>
    <w:p w14:paraId="3F2C0466">
      <w:pPr>
        <w:spacing w:line="360" w:lineRule="auto"/>
        <w:outlineLvl w:val="0"/>
        <w:rPr>
          <w:rStyle w:val="10"/>
          <w:rFonts w:hint="default" w:ascii="Times New Roman Bold" w:hAnsi="Times New Roman Bold" w:eastAsia="PMingLiU" w:cs="Times New Roman Bold"/>
          <w:b/>
          <w:bCs w:val="0"/>
          <w:sz w:val="24"/>
          <w:szCs w:val="24"/>
          <w:shd w:val="clear" w:color="auto" w:fill="FFFFFF"/>
          <w:lang w:val="zh-TW" w:eastAsia="zh-TW"/>
        </w:rPr>
      </w:pPr>
      <w:r>
        <w:rPr>
          <w:rFonts w:hint="default" w:ascii="Times New Roman Bold" w:hAnsi="Times New Roman Bold" w:eastAsia="宋体" w:cs="Times New Roman Bold"/>
          <w:b/>
          <w:bCs w:val="0"/>
          <w:color w:val="1C1F23"/>
          <w:kern w:val="0"/>
          <w:sz w:val="24"/>
          <w:szCs w:val="24"/>
        </w:rPr>
        <w:t>Embark on an Animated Journey through Time and Space Journey at Taikang Art Museum</w:t>
      </w:r>
    </w:p>
    <w:p w14:paraId="33BA9A9A">
      <w:pPr>
        <w:spacing w:line="360" w:lineRule="auto"/>
        <w:rPr>
          <w:rStyle w:val="10"/>
          <w:rFonts w:ascii="华文仿宋" w:hAnsi="华文仿宋" w:eastAsia="PMingLiU" w:cs="华文仿宋"/>
          <w:sz w:val="24"/>
          <w:szCs w:val="24"/>
          <w:shd w:val="clear" w:color="auto" w:fill="FFFFFF"/>
        </w:rPr>
      </w:pPr>
      <w:r>
        <w:rPr>
          <w:rFonts w:hint="default" w:ascii="Times New Roman" w:hAnsi="Times New Roman" w:eastAsia="宋体" w:cs="Times New Roman"/>
          <w:color w:val="1C1F23"/>
          <w:kern w:val="0"/>
          <w:sz w:val="24"/>
          <w:szCs w:val="24"/>
        </w:rPr>
        <w:t>In addition to the carefully presented exhibits, the exhibition also features rich and varied on-site interactive experiences, creating an immersive viewing journey that transcends generations and evokes emotional resonance.</w:t>
      </w:r>
      <w:r>
        <w:rPr>
          <w:rFonts w:ascii="Times New Roman" w:hAnsi="Times New Roman" w:eastAsia="宋体" w:cs="Times New Roman"/>
          <w:color w:val="1C1F23"/>
          <w:kern w:val="0"/>
          <w:sz w:val="24"/>
          <w:szCs w:val="24"/>
        </w:rPr>
        <w:t xml:space="preserve"> </w:t>
      </w:r>
      <w:r>
        <w:rPr>
          <w:rFonts w:hint="default" w:ascii="Times New Roman" w:hAnsi="Times New Roman" w:eastAsia="宋体" w:cs="Times New Roman"/>
          <w:color w:val="1C1F23"/>
          <w:kern w:val="0"/>
          <w:sz w:val="24"/>
          <w:szCs w:val="24"/>
        </w:rPr>
        <w:t>Whether it is childr</w:t>
      </w:r>
      <w:r>
        <w:rPr>
          <w:rFonts w:hint="default" w:ascii="Times New Roman" w:hAnsi="Times New Roman" w:eastAsia="宋体" w:cs="Times New Roman"/>
          <w:color w:val="1C1F23"/>
          <w:kern w:val="0"/>
          <w:sz w:val="24"/>
          <w:szCs w:val="24"/>
          <w:highlight w:val="none"/>
        </w:rPr>
        <w:t>en eager</w:t>
      </w:r>
      <w:r>
        <w:rPr>
          <w:rFonts w:hint="default" w:ascii="Times New Roman" w:hAnsi="Times New Roman" w:eastAsia="宋体" w:cs="Times New Roman"/>
          <w:color w:val="1C1F23"/>
          <w:kern w:val="0"/>
          <w:sz w:val="24"/>
          <w:szCs w:val="24"/>
        </w:rPr>
        <w:t xml:space="preserve"> to unleash their imagination or adults hoping to revisit their childhood memories, everyone can find tailored touches and joy in this exhibition.</w:t>
      </w:r>
      <w:r>
        <w:rPr>
          <w:rFonts w:ascii="Times New Roman" w:hAnsi="Times New Roman" w:eastAsia="宋体" w:cs="Times New Roman"/>
          <w:color w:val="1C1F23"/>
          <w:kern w:val="0"/>
          <w:sz w:val="24"/>
          <w:szCs w:val="24"/>
        </w:rPr>
        <w:t xml:space="preserve"> </w:t>
      </w:r>
      <w:r>
        <w:rPr>
          <w:rFonts w:hint="default" w:ascii="Times New Roman" w:hAnsi="Times New Roman" w:eastAsia="宋体" w:cs="Times New Roman"/>
          <w:color w:val="1C1F23"/>
          <w:kern w:val="0"/>
          <w:sz w:val="24"/>
          <w:szCs w:val="24"/>
        </w:rPr>
        <w:t>Children can pick up brushes and graffiti freely on a 1.5-meter-high giant coloring paper to depict a colorful world of childhood fun; each ticket-holding visitor will receive a "transparent card"—a must-have for taking photos. By placing the camera in front of the "transparent card" and using different exhibition hall scenes as backgrounds, visitors can unlock intimate interactions with different classic animation characters and capture unique moments of their visit.</w:t>
      </w:r>
      <w:r>
        <w:rPr>
          <w:rFonts w:ascii="Times New Roman" w:hAnsi="Times New Roman" w:eastAsia="宋体" w:cs="Times New Roman"/>
          <w:color w:val="1C1F23"/>
          <w:kern w:val="0"/>
          <w:sz w:val="24"/>
          <w:szCs w:val="24"/>
        </w:rPr>
        <w:t xml:space="preserve"> </w:t>
      </w:r>
      <w:r>
        <w:rPr>
          <w:rFonts w:hint="default" w:ascii="Times New Roman" w:hAnsi="Times New Roman" w:eastAsia="宋体" w:cs="Times New Roman"/>
          <w:color w:val="1C1F23"/>
          <w:kern w:val="0"/>
          <w:sz w:val="24"/>
          <w:szCs w:val="24"/>
        </w:rPr>
        <w:t>The exhibition hall is also equipped with dozens of themed pattern stamps inspired by classic screen images, allowing visitors to collect stamps and create their own "childhood collections"</w:t>
      </w:r>
      <w:r>
        <w:rPr>
          <w:rFonts w:hint="default" w:ascii="Times New Roman" w:hAnsi="Times New Roman" w:eastAsia="宋体" w:cs="Times New Roman"/>
          <w:color w:val="1C1F23"/>
          <w:kern w:val="0"/>
          <w:sz w:val="24"/>
          <w:szCs w:val="24"/>
        </w:rPr>
        <w:t>.</w:t>
      </w:r>
      <w:r>
        <w:rPr>
          <w:rFonts w:ascii="Times New Roman" w:hAnsi="Times New Roman" w:eastAsia="宋体" w:cs="Times New Roman"/>
          <w:color w:val="1C1F23"/>
          <w:kern w:val="0"/>
          <w:sz w:val="24"/>
          <w:szCs w:val="24"/>
        </w:rPr>
        <w:t xml:space="preserve"> </w:t>
      </w:r>
      <w:r>
        <w:rPr>
          <w:rFonts w:hint="default" w:ascii="Times New Roman" w:hAnsi="Times New Roman" w:eastAsia="宋体" w:cs="Times New Roman"/>
          <w:color w:val="1C1F23"/>
          <w:kern w:val="0"/>
          <w:sz w:val="24"/>
          <w:szCs w:val="24"/>
        </w:rPr>
        <w:t xml:space="preserve">The "Childhood Screening Room" in the exhibition hall will screen more than ten classic animations produced by </w:t>
      </w:r>
      <w:r>
        <w:rPr>
          <w:rFonts w:ascii="Times New Roman" w:hAnsi="Times New Roman" w:eastAsia="宋体" w:cs="Times New Roman"/>
          <w:color w:val="1C1F23"/>
          <w:kern w:val="0"/>
          <w:sz w:val="24"/>
          <w:szCs w:val="24"/>
        </w:rPr>
        <w:t xml:space="preserve">SAFS </w:t>
      </w:r>
      <w:r>
        <w:rPr>
          <w:rFonts w:hint="default" w:ascii="Times New Roman" w:hAnsi="Times New Roman" w:eastAsia="宋体" w:cs="Times New Roman"/>
          <w:color w:val="1C1F23"/>
          <w:kern w:val="0"/>
          <w:sz w:val="24"/>
          <w:szCs w:val="24"/>
        </w:rPr>
        <w:t>every week, including well-known works such as </w:t>
      </w:r>
      <w:r>
        <w:rPr>
          <w:rFonts w:hint="default" w:ascii="Times New Roman Italic" w:hAnsi="Times New Roman Italic" w:eastAsia="宋体" w:cs="Times New Roman Italic"/>
          <w:i/>
          <w:iCs w:val="0"/>
          <w:color w:val="1C1F23"/>
          <w:kern w:val="0"/>
          <w:sz w:val="24"/>
          <w:szCs w:val="24"/>
          <w:highlight w:val="none"/>
        </w:rPr>
        <w:t>Havoc in Heaven</w:t>
      </w:r>
      <w:r>
        <w:rPr>
          <w:rFonts w:hint="default" w:ascii="Times New Roman" w:hAnsi="Times New Roman" w:eastAsia="宋体" w:cs="Times New Roman"/>
          <w:i w:val="0"/>
          <w:iCs/>
          <w:color w:val="1C1F23"/>
          <w:kern w:val="0"/>
          <w:sz w:val="24"/>
          <w:szCs w:val="24"/>
          <w:highlight w:val="none"/>
        </w:rPr>
        <w:t>,</w:t>
      </w:r>
      <w:r>
        <w:rPr>
          <w:rFonts w:hint="default" w:ascii="Times New Roman Italic" w:hAnsi="Times New Roman Italic" w:eastAsia="宋体" w:cs="Times New Roman Italic"/>
          <w:i/>
          <w:iCs w:val="0"/>
          <w:color w:val="1C1F23"/>
          <w:kern w:val="0"/>
          <w:sz w:val="24"/>
          <w:szCs w:val="24"/>
          <w:highlight w:val="none"/>
          <w:lang w:val="en-US" w:eastAsia="zh-CN"/>
        </w:rPr>
        <w:t xml:space="preserve"> </w:t>
      </w:r>
      <w:r>
        <w:rPr>
          <w:rFonts w:hint="default" w:ascii="Times New Roman Italic" w:hAnsi="Times New Roman Italic" w:eastAsia="宋体" w:cs="Times New Roman Italic"/>
          <w:i/>
          <w:iCs w:val="0"/>
          <w:color w:val="1C1F23"/>
          <w:kern w:val="0"/>
          <w:sz w:val="24"/>
          <w:szCs w:val="24"/>
          <w:highlight w:val="none"/>
        </w:rPr>
        <w:t>Where is Mama?</w:t>
      </w:r>
      <w:r>
        <w:rPr>
          <w:rFonts w:hint="default" w:ascii="Times New Roman" w:hAnsi="Times New Roman" w:eastAsia="宋体" w:cs="Times New Roman"/>
          <w:b w:val="0"/>
          <w:bCs w:val="0"/>
          <w:i w:val="0"/>
          <w:iCs/>
          <w:color w:val="1C1F23"/>
          <w:kern w:val="0"/>
          <w:sz w:val="24"/>
          <w:szCs w:val="24"/>
          <w:highlight w:val="none"/>
        </w:rPr>
        <w:t>,</w:t>
      </w:r>
      <w:r>
        <w:rPr>
          <w:rFonts w:hint="default" w:ascii="Times New Roman Italic" w:hAnsi="Times New Roman Italic" w:eastAsia="宋体" w:cs="Times New Roman Italic"/>
          <w:i/>
          <w:iCs w:val="0"/>
          <w:color w:val="1C1F23"/>
          <w:kern w:val="0"/>
          <w:sz w:val="24"/>
          <w:szCs w:val="24"/>
          <w:highlight w:val="none"/>
          <w:lang w:val="en-US" w:eastAsia="zh-CN"/>
        </w:rPr>
        <w:t xml:space="preserve"> </w:t>
      </w:r>
      <w:r>
        <w:rPr>
          <w:rFonts w:hint="default" w:ascii="Times New Roman Italic" w:hAnsi="Times New Roman Italic" w:eastAsia="宋体" w:cs="Times New Roman Italic"/>
          <w:i/>
          <w:iCs w:val="0"/>
          <w:color w:val="1C1F23"/>
          <w:kern w:val="0"/>
          <w:sz w:val="24"/>
          <w:szCs w:val="24"/>
          <w:highlight w:val="none"/>
        </w:rPr>
        <w:t>Tales about the Heavenly Book</w:t>
      </w:r>
      <w:r>
        <w:rPr>
          <w:rFonts w:hint="default" w:ascii="Times New Roman" w:hAnsi="Times New Roman" w:eastAsia="宋体" w:cs="Times New Roman"/>
          <w:i w:val="0"/>
          <w:iCs/>
          <w:color w:val="1C1F23"/>
          <w:kern w:val="0"/>
          <w:sz w:val="24"/>
          <w:szCs w:val="24"/>
          <w:highlight w:val="none"/>
        </w:rPr>
        <w:t>,</w:t>
      </w:r>
      <w:r>
        <w:rPr>
          <w:rFonts w:hint="default" w:ascii="Times New Roman Italic" w:hAnsi="Times New Roman Italic" w:eastAsia="宋体" w:cs="Times New Roman Italic"/>
          <w:i/>
          <w:iCs w:val="0"/>
          <w:color w:val="1C1F23"/>
          <w:kern w:val="0"/>
          <w:sz w:val="24"/>
          <w:szCs w:val="24"/>
          <w:highlight w:val="none"/>
        </w:rPr>
        <w:t xml:space="preserve"> </w:t>
      </w:r>
      <w:r>
        <w:rPr>
          <w:rFonts w:hint="default" w:ascii="Times New Roman" w:hAnsi="Times New Roman" w:eastAsia="宋体" w:cs="Times New Roman"/>
          <w:i w:val="0"/>
          <w:iCs/>
          <w:color w:val="1C1F23"/>
          <w:kern w:val="0"/>
          <w:sz w:val="24"/>
          <w:szCs w:val="24"/>
          <w:highlight w:val="none"/>
        </w:rPr>
        <w:t>and </w:t>
      </w:r>
      <w:r>
        <w:rPr>
          <w:rFonts w:hint="default" w:ascii="Times New Roman Italic" w:hAnsi="Times New Roman Italic" w:eastAsia="宋体" w:cs="Times New Roman Italic"/>
          <w:i/>
          <w:iCs w:val="0"/>
          <w:color w:val="1C1F23"/>
          <w:kern w:val="0"/>
          <w:sz w:val="24"/>
          <w:szCs w:val="24"/>
          <w:highlight w:val="none"/>
        </w:rPr>
        <w:t>Snow Kid</w:t>
      </w:r>
      <w:r>
        <w:rPr>
          <w:rFonts w:hint="default" w:ascii="Times New Roman" w:hAnsi="Times New Roman" w:eastAsia="宋体" w:cs="Times New Roman"/>
          <w:i w:val="0"/>
          <w:iCs/>
          <w:color w:val="1C1F23"/>
          <w:kern w:val="0"/>
          <w:sz w:val="24"/>
          <w:szCs w:val="24"/>
          <w:highlight w:val="none"/>
        </w:rPr>
        <w:t>,</w:t>
      </w:r>
      <w:r>
        <w:rPr>
          <w:rFonts w:hint="default" w:ascii="Times New Roman Italic" w:hAnsi="Times New Roman Italic" w:eastAsia="宋体" w:cs="Times New Roman Italic"/>
          <w:i/>
          <w:iCs w:val="0"/>
          <w:color w:val="1C1F23"/>
          <w:kern w:val="0"/>
          <w:sz w:val="24"/>
          <w:szCs w:val="24"/>
          <w:highlight w:val="none"/>
          <w:lang w:val="en-US" w:eastAsia="zh-CN"/>
        </w:rPr>
        <w:t xml:space="preserve"> </w:t>
      </w:r>
      <w:r>
        <w:rPr>
          <w:rFonts w:hint="default" w:ascii="Times New Roman" w:hAnsi="Times New Roman" w:eastAsia="宋体" w:cs="Times New Roman"/>
          <w:color w:val="1C1F23"/>
          <w:kern w:val="0"/>
          <w:sz w:val="24"/>
          <w:szCs w:val="24"/>
        </w:rPr>
        <w:t>bringing audiences back to the warm memories of watching TV in childhood.</w:t>
      </w:r>
    </w:p>
    <w:p w14:paraId="18C9C76F">
      <w:pPr>
        <w:spacing w:line="360" w:lineRule="auto"/>
        <w:rPr>
          <w:rStyle w:val="10"/>
          <w:rFonts w:ascii="华文仿宋" w:hAnsi="华文仿宋" w:eastAsia="华文仿宋" w:cs="华文仿宋"/>
          <w:sz w:val="24"/>
          <w:szCs w:val="24"/>
          <w:shd w:val="clear" w:color="auto" w:fill="FFFFFF"/>
          <w:lang w:val="zh-TW" w:eastAsia="zh-TW"/>
        </w:rPr>
      </w:pPr>
    </w:p>
    <w:p w14:paraId="3B1F383A">
      <w:pPr>
        <w:spacing w:line="360" w:lineRule="auto"/>
        <w:rPr>
          <w:rStyle w:val="10"/>
          <w:rFonts w:eastAsia="PMingLiU"/>
          <w:shd w:val="clear" w:color="auto" w:fill="FFFFFF"/>
          <w:lang w:val="zh-TW" w:eastAsia="zh-TW"/>
        </w:rPr>
      </w:pPr>
      <w:r>
        <w:rPr>
          <w:rFonts w:hint="default" w:ascii="Times New Roman" w:hAnsi="Times New Roman" w:eastAsia="宋体" w:cs="Times New Roman"/>
          <w:color w:val="1C1F23"/>
          <w:kern w:val="0"/>
          <w:sz w:val="24"/>
          <w:szCs w:val="24"/>
        </w:rPr>
        <w:t xml:space="preserve">During the exhibition, Taikang Art Museum will also launch a series of public activities, including handcraft workshops, themed lectures, academic forums, animation screenings, creator sharing sessions, and cross-disciplinary talks. The workshops </w:t>
      </w:r>
      <w:r>
        <w:rPr>
          <w:rFonts w:ascii="Times New Roman" w:hAnsi="Times New Roman" w:eastAsia="宋体" w:cs="Times New Roman"/>
          <w:color w:val="1C1F23"/>
          <w:kern w:val="0"/>
          <w:sz w:val="24"/>
          <w:szCs w:val="24"/>
        </w:rPr>
        <w:t xml:space="preserve">will </w:t>
      </w:r>
      <w:r>
        <w:rPr>
          <w:rFonts w:hint="default" w:ascii="Times New Roman" w:hAnsi="Times New Roman" w:eastAsia="宋体" w:cs="Times New Roman"/>
          <w:color w:val="1C1F23"/>
          <w:kern w:val="0"/>
          <w:sz w:val="24"/>
          <w:szCs w:val="24"/>
        </w:rPr>
        <w:t>focus on media techniques in animation creation, allowing audiences to experience hand-drawn, ink-wash, puppet, and paper-cut techniques firsthand. The activities will invite</w:t>
      </w:r>
      <w:r>
        <w:rPr>
          <w:rFonts w:ascii="Times New Roman" w:hAnsi="Times New Roman" w:eastAsia="宋体" w:cs="Times New Roman"/>
          <w:color w:val="1C1F23"/>
          <w:kern w:val="0"/>
          <w:sz w:val="24"/>
          <w:szCs w:val="24"/>
        </w:rPr>
        <w:t xml:space="preserve"> </w:t>
      </w:r>
      <w:r>
        <w:rPr>
          <w:rFonts w:hint="default" w:ascii="Times New Roman" w:hAnsi="Times New Roman" w:eastAsia="宋体" w:cs="Times New Roman"/>
          <w:color w:val="1C1F23"/>
          <w:kern w:val="0"/>
          <w:sz w:val="24"/>
          <w:szCs w:val="24"/>
        </w:rPr>
        <w:t xml:space="preserve">senior animation and image creators and researchers to realize in-depth dialogues between classic animation films and contemporary independent animations, respond to hot topics of concern to the industry and audiences, and guide beginners to enter the world of animation. </w:t>
      </w:r>
      <w:r>
        <w:rPr>
          <w:rFonts w:ascii="Times New Roman" w:hAnsi="Times New Roman" w:eastAsia="宋体" w:cs="Times New Roman"/>
          <w:color w:val="1C1F23"/>
          <w:kern w:val="0"/>
          <w:sz w:val="24"/>
          <w:szCs w:val="24"/>
        </w:rPr>
        <w:t>D</w:t>
      </w:r>
      <w:r>
        <w:rPr>
          <w:rFonts w:hint="default" w:ascii="Times New Roman" w:hAnsi="Times New Roman" w:eastAsia="宋体" w:cs="Times New Roman"/>
          <w:color w:val="1C1F23"/>
          <w:kern w:val="0"/>
          <w:sz w:val="24"/>
          <w:szCs w:val="24"/>
        </w:rPr>
        <w:t>uring the summer vacation</w:t>
      </w:r>
      <w:r>
        <w:rPr>
          <w:rFonts w:ascii="Times New Roman" w:hAnsi="Times New Roman" w:eastAsia="宋体" w:cs="Times New Roman"/>
          <w:color w:val="1C1F23"/>
          <w:kern w:val="0"/>
          <w:sz w:val="24"/>
          <w:szCs w:val="24"/>
        </w:rPr>
        <w:t>, in particular</w:t>
      </w:r>
      <w:r>
        <w:rPr>
          <w:rFonts w:hint="default" w:ascii="Times New Roman" w:hAnsi="Times New Roman" w:eastAsia="宋体" w:cs="Times New Roman"/>
          <w:color w:val="1C1F23"/>
          <w:kern w:val="0"/>
          <w:sz w:val="24"/>
          <w:szCs w:val="24"/>
        </w:rPr>
        <w:t xml:space="preserve">, a series of friendly </w:t>
      </w:r>
      <w:r>
        <w:rPr>
          <w:rFonts w:ascii="Times New Roman" w:hAnsi="Times New Roman" w:eastAsia="宋体" w:cs="Times New Roman"/>
          <w:color w:val="1C1F23"/>
          <w:kern w:val="0"/>
          <w:sz w:val="24"/>
          <w:szCs w:val="24"/>
        </w:rPr>
        <w:t xml:space="preserve">parent-child </w:t>
      </w:r>
      <w:r>
        <w:rPr>
          <w:rFonts w:hint="default" w:ascii="Times New Roman" w:hAnsi="Times New Roman" w:eastAsia="宋体" w:cs="Times New Roman"/>
          <w:color w:val="1C1F23"/>
          <w:kern w:val="0"/>
          <w:sz w:val="24"/>
          <w:szCs w:val="24"/>
        </w:rPr>
        <w:t>workshops and summer camps will create an educational and entertaining interactive experience at the museum for family audiences.</w:t>
      </w:r>
    </w:p>
    <w:p w14:paraId="37BCD0A1">
      <w:pPr>
        <w:spacing w:line="360" w:lineRule="auto"/>
        <w:rPr>
          <w:rStyle w:val="10"/>
          <w:rFonts w:hint="default"/>
          <w:shd w:val="clear" w:color="auto" w:fill="FFFFFF"/>
          <w:lang w:val="zh-TW" w:eastAsia="zh-TW"/>
        </w:rPr>
      </w:pPr>
    </w:p>
    <w:p w14:paraId="34F034ED">
      <w:pPr>
        <w:spacing w:line="360" w:lineRule="auto"/>
        <w:rPr>
          <w:rStyle w:val="10"/>
          <w:rFonts w:hint="default" w:ascii="Times New Roman Bold" w:hAnsi="Times New Roman Bold" w:eastAsia="PMingLiU" w:cs="Times New Roman Bold"/>
          <w:b/>
          <w:bCs w:val="0"/>
          <w:sz w:val="22"/>
          <w:szCs w:val="22"/>
          <w:shd w:val="clear" w:color="auto" w:fill="FFFFFF"/>
          <w:lang w:val="zh-TW" w:eastAsia="zh-TW"/>
        </w:rPr>
      </w:pPr>
      <w:r>
        <w:rPr>
          <w:rFonts w:hint="default" w:ascii="Times New Roman Bold" w:hAnsi="Times New Roman Bold" w:eastAsia="宋体" w:cs="Times New Roman Bold"/>
          <w:b/>
          <w:bCs w:val="0"/>
          <w:color w:val="1C1F23"/>
          <w:kern w:val="0"/>
          <w:sz w:val="22"/>
          <w:szCs w:val="22"/>
        </w:rPr>
        <w:t>About Taikang Art Museum:</w:t>
      </w:r>
    </w:p>
    <w:p w14:paraId="5C56C851">
      <w:pPr>
        <w:spacing w:line="360" w:lineRule="auto"/>
        <w:rPr>
          <w:rStyle w:val="10"/>
          <w:rFonts w:ascii="华文仿宋" w:hAnsi="华文仿宋" w:eastAsia="PMingLiU" w:cs="华文仿宋"/>
          <w:sz w:val="22"/>
          <w:szCs w:val="22"/>
          <w:shd w:val="clear" w:color="auto" w:fill="FFFFFF"/>
        </w:rPr>
      </w:pPr>
      <w:r>
        <w:rPr>
          <w:rFonts w:ascii="Times New Roman" w:hAnsi="Times New Roman" w:eastAsia="宋体" w:cs="Times New Roman"/>
          <w:color w:val="1C1F23"/>
          <w:kern w:val="0"/>
          <w:sz w:val="22"/>
          <w:szCs w:val="22"/>
        </w:rPr>
        <w:t>I</w:t>
      </w:r>
      <w:r>
        <w:rPr>
          <w:rFonts w:hint="default" w:ascii="Times New Roman" w:hAnsi="Times New Roman" w:eastAsia="宋体" w:cs="Times New Roman"/>
          <w:color w:val="1C1F23"/>
          <w:kern w:val="0"/>
          <w:sz w:val="22"/>
          <w:szCs w:val="22"/>
        </w:rPr>
        <w:t>nitiated and founded by Taikang Insurance Group, Taikang Art Museum (TAM) is a non-profit private art museum located in the core area of Beijing CBD, dedicated to the research and collection of Chinese contemporary art. Pronounced as "tā men" in Chinese, TAM refers to the creators and appreciators of art, echoing the museum's brand concept: "an art museum built for 'them'"—an open, altruistic, public art platform that serves everyone's understanding and pursuit of art. In terms of academic positioning, TAM focuses on modern art since the 20th century, contemporary art, and new art oriented towards the future in China. It emphasizes viewing, researching, and collecting contemporary art from a historical perspective; aims to sort out and present the relationship between Chinese art and the development of the times over the past century, reflecting the magnificent history of China since modern times from the perspective of fine arts; and hopes to participate in and promote the development of art towards the future.</w:t>
      </w:r>
    </w:p>
    <w:p w14:paraId="084FA678">
      <w:pPr>
        <w:spacing w:line="360" w:lineRule="auto"/>
        <w:rPr>
          <w:rStyle w:val="10"/>
          <w:rFonts w:ascii="华文仿宋" w:hAnsi="华文仿宋" w:eastAsia="华文仿宋" w:cs="华文仿宋"/>
          <w:sz w:val="22"/>
          <w:szCs w:val="22"/>
          <w:shd w:val="clear" w:color="auto" w:fill="FFFFFF"/>
          <w:lang w:val="zh-TW" w:eastAsia="zh-TW"/>
        </w:rPr>
      </w:pPr>
    </w:p>
    <w:p w14:paraId="2F832184">
      <w:pPr>
        <w:spacing w:line="360" w:lineRule="auto"/>
        <w:rPr>
          <w:rStyle w:val="10"/>
          <w:rFonts w:hint="default" w:ascii="Times New Roman Bold" w:hAnsi="Times New Roman Bold" w:eastAsia="华文仿宋" w:cs="Times New Roman Bold"/>
          <w:b/>
          <w:bCs w:val="0"/>
          <w:sz w:val="22"/>
          <w:szCs w:val="22"/>
          <w:shd w:val="clear" w:color="auto" w:fill="FFFFFF"/>
          <w:lang w:val="zh-TW" w:eastAsia="zh-TW"/>
        </w:rPr>
      </w:pPr>
      <w:r>
        <w:rPr>
          <w:rFonts w:hint="default" w:ascii="Times New Roman Bold" w:hAnsi="Times New Roman Bold" w:eastAsia="宋体" w:cs="Times New Roman Bold"/>
          <w:b/>
          <w:bCs w:val="0"/>
          <w:color w:val="1C1F23"/>
          <w:kern w:val="0"/>
          <w:sz w:val="22"/>
          <w:szCs w:val="22"/>
        </w:rPr>
        <w:t>About Shanghai Animation Film Studio</w:t>
      </w:r>
      <w:r>
        <w:rPr>
          <w:rFonts w:hint="eastAsia" w:ascii="Times New Roman Bold" w:hAnsi="Times New Roman Bold" w:eastAsia="宋体" w:cs="Times New Roman Bold"/>
          <w:b/>
          <w:bCs w:val="0"/>
          <w:color w:val="1C1F23"/>
          <w:kern w:val="0"/>
          <w:sz w:val="22"/>
          <w:szCs w:val="22"/>
          <w:lang w:val="en-US" w:eastAsia="zh-CN"/>
        </w:rPr>
        <w:t xml:space="preserve"> Co., Ltd.</w:t>
      </w:r>
      <w:r>
        <w:rPr>
          <w:rFonts w:hint="default" w:ascii="Times New Roman Bold" w:hAnsi="Times New Roman Bold" w:eastAsia="宋体" w:cs="Times New Roman Bold"/>
          <w:b/>
          <w:bCs w:val="0"/>
          <w:color w:val="1C1F23"/>
          <w:kern w:val="0"/>
          <w:sz w:val="22"/>
          <w:szCs w:val="22"/>
        </w:rPr>
        <w:t>:</w:t>
      </w:r>
    </w:p>
    <w:p w14:paraId="0968ECFE">
      <w:pPr>
        <w:spacing w:line="360" w:lineRule="auto"/>
        <w:rPr>
          <w:rStyle w:val="10"/>
          <w:rFonts w:ascii="华文仿宋" w:hAnsi="华文仿宋" w:eastAsia="PMingLiU" w:cs="华文仿宋"/>
          <w:sz w:val="22"/>
          <w:szCs w:val="22"/>
          <w:shd w:val="clear" w:color="auto" w:fill="FFFFFF"/>
        </w:rPr>
      </w:pPr>
      <w:r>
        <w:rPr>
          <w:rFonts w:hint="default" w:ascii="Times New Roman" w:hAnsi="Times New Roman" w:eastAsia="宋体" w:cs="Times New Roman"/>
          <w:color w:val="1C1F23"/>
          <w:kern w:val="0"/>
          <w:sz w:val="22"/>
          <w:szCs w:val="22"/>
        </w:rPr>
        <w:t>Founded in April 1957, Shanghai Animation Film Studio</w:t>
      </w:r>
      <w:r>
        <w:rPr>
          <w:rFonts w:hint="eastAsia" w:ascii="Times New Roman" w:hAnsi="Times New Roman" w:eastAsia="宋体" w:cs="Times New Roman"/>
          <w:color w:val="1C1F23"/>
          <w:kern w:val="0"/>
          <w:sz w:val="22"/>
          <w:szCs w:val="22"/>
          <w:lang w:val="en-US" w:eastAsia="zh-CN"/>
        </w:rPr>
        <w:t xml:space="preserve"> </w:t>
      </w:r>
      <w:r>
        <w:rPr>
          <w:rFonts w:hint="default" w:ascii="Times New Roman" w:hAnsi="Times New Roman" w:eastAsia="宋体" w:cs="Times New Roman"/>
          <w:color w:val="1C1F23"/>
          <w:kern w:val="0"/>
          <w:sz w:val="22"/>
          <w:szCs w:val="22"/>
        </w:rPr>
        <w:t>Co., Ltd. is a state-owned animation enterprise with a long history in China, a rich film library, and numerous intellectual property rights. It has created over 500 classic works that have accompanied the growth of several generations of Chinese people, such as </w:t>
      </w:r>
      <w:r>
        <w:rPr>
          <w:rFonts w:hint="default" w:ascii="Times New Roman Italic" w:hAnsi="Times New Roman Italic" w:eastAsia="宋体" w:cs="Times New Roman Italic"/>
          <w:i/>
          <w:iCs w:val="0"/>
          <w:color w:val="1C1F23"/>
          <w:kern w:val="0"/>
          <w:sz w:val="22"/>
          <w:szCs w:val="22"/>
        </w:rPr>
        <w:t>Havoc in Heaven,</w:t>
      </w:r>
      <w:r>
        <w:rPr>
          <w:rFonts w:hint="default" w:ascii="Times New Roman Italic" w:hAnsi="Times New Roman Italic" w:eastAsia="宋体" w:cs="Times New Roman Italic"/>
          <w:i/>
          <w:iCs w:val="0"/>
          <w:color w:val="1C1F23"/>
          <w:kern w:val="0"/>
          <w:sz w:val="22"/>
          <w:szCs w:val="22"/>
          <w:lang w:val="en-US" w:eastAsia="zh-CN"/>
        </w:rPr>
        <w:t xml:space="preserve"> </w:t>
      </w:r>
      <w:r>
        <w:rPr>
          <w:rFonts w:hint="default" w:ascii="Times New Roman Italic" w:hAnsi="Times New Roman Italic" w:eastAsia="宋体" w:cs="Times New Roman Italic"/>
          <w:i/>
          <w:iCs w:val="0"/>
          <w:color w:val="1C1F23"/>
          <w:kern w:val="0"/>
          <w:sz w:val="22"/>
          <w:szCs w:val="22"/>
        </w:rPr>
        <w:t>Where is Mama?</w:t>
      </w:r>
      <w:r>
        <w:rPr>
          <w:rFonts w:hint="default" w:ascii="Times New Roman" w:hAnsi="Times New Roman" w:eastAsia="宋体" w:cs="Times New Roman"/>
          <w:i w:val="0"/>
          <w:iCs/>
          <w:color w:val="1C1F23"/>
          <w:kern w:val="0"/>
          <w:sz w:val="22"/>
          <w:szCs w:val="22"/>
        </w:rPr>
        <w:t>,</w:t>
      </w:r>
      <w:r>
        <w:rPr>
          <w:rFonts w:hint="default" w:ascii="Times New Roman Italic" w:hAnsi="Times New Roman Italic" w:eastAsia="宋体" w:cs="Times New Roman Italic"/>
          <w:i/>
          <w:iCs w:val="0"/>
          <w:color w:val="1C1F23"/>
          <w:kern w:val="0"/>
          <w:sz w:val="22"/>
          <w:szCs w:val="22"/>
          <w:lang w:val="en-US" w:eastAsia="zh-CN"/>
        </w:rPr>
        <w:t xml:space="preserve"> </w:t>
      </w:r>
      <w:r>
        <w:rPr>
          <w:rFonts w:hint="default" w:ascii="Times New Roman Italic" w:hAnsi="Times New Roman Italic" w:eastAsia="宋体" w:cs="Times New Roman Italic"/>
          <w:i/>
          <w:iCs w:val="0"/>
          <w:color w:val="1C1F23"/>
          <w:kern w:val="0"/>
          <w:sz w:val="22"/>
          <w:szCs w:val="22"/>
        </w:rPr>
        <w:t>Inspector Black Cat,</w:t>
      </w:r>
      <w:r>
        <w:rPr>
          <w:rFonts w:hint="default" w:ascii="Times New Roman Italic" w:hAnsi="Times New Roman Italic" w:eastAsia="宋体" w:cs="Times New Roman Italic"/>
          <w:i/>
          <w:iCs w:val="0"/>
          <w:color w:val="1C1F23"/>
          <w:kern w:val="0"/>
          <w:sz w:val="22"/>
          <w:szCs w:val="22"/>
          <w:lang w:val="en-US" w:eastAsia="zh-CN"/>
        </w:rPr>
        <w:t xml:space="preserve"> </w:t>
      </w:r>
      <w:r>
        <w:rPr>
          <w:rFonts w:hint="default" w:ascii="Times New Roman Italic" w:hAnsi="Times New Roman Italic" w:eastAsia="宋体" w:cs="Times New Roman Italic"/>
          <w:i/>
          <w:iCs w:val="0"/>
          <w:color w:val="1C1F23"/>
          <w:kern w:val="0"/>
          <w:sz w:val="22"/>
          <w:szCs w:val="22"/>
        </w:rPr>
        <w:t>Calabash Brothers</w:t>
      </w:r>
      <w:r>
        <w:rPr>
          <w:rFonts w:hint="default" w:ascii="Times New Roman" w:hAnsi="Times New Roman" w:eastAsia="宋体" w:cs="Times New Roman"/>
          <w:i w:val="0"/>
          <w:iCs/>
          <w:color w:val="1C1F23"/>
          <w:kern w:val="0"/>
          <w:sz w:val="22"/>
          <w:szCs w:val="22"/>
        </w:rPr>
        <w:t>,</w:t>
      </w:r>
      <w:r>
        <w:rPr>
          <w:rFonts w:hint="default" w:ascii="Times New Roman" w:hAnsi="Times New Roman" w:eastAsia="宋体" w:cs="Times New Roman"/>
          <w:i w:val="0"/>
          <w:iCs/>
          <w:color w:val="1C1F23"/>
          <w:kern w:val="0"/>
          <w:sz w:val="22"/>
          <w:szCs w:val="22"/>
          <w:lang w:val="en-US" w:eastAsia="zh-CN"/>
        </w:rPr>
        <w:t xml:space="preserve"> </w:t>
      </w:r>
      <w:r>
        <w:rPr>
          <w:rFonts w:hint="default" w:ascii="Times New Roman" w:hAnsi="Times New Roman" w:eastAsia="宋体" w:cs="Times New Roman"/>
          <w:i w:val="0"/>
          <w:iCs/>
          <w:color w:val="1C1F23"/>
          <w:kern w:val="0"/>
          <w:sz w:val="22"/>
          <w:szCs w:val="22"/>
        </w:rPr>
        <w:t>and</w:t>
      </w:r>
      <w:r>
        <w:rPr>
          <w:rFonts w:hint="default" w:ascii="Times New Roman Italic" w:hAnsi="Times New Roman Italic" w:eastAsia="宋体" w:cs="Times New Roman Italic"/>
          <w:i/>
          <w:iCs w:val="0"/>
          <w:color w:val="1C1F23"/>
          <w:kern w:val="0"/>
          <w:sz w:val="22"/>
          <w:szCs w:val="22"/>
        </w:rPr>
        <w:t> Dear Tutu.</w:t>
      </w:r>
      <w:r>
        <w:rPr>
          <w:rFonts w:hint="default" w:ascii="Times New Roman Italic" w:hAnsi="Times New Roman Italic" w:eastAsia="宋体" w:cs="Times New Roman Italic"/>
          <w:i/>
          <w:iCs w:val="0"/>
          <w:color w:val="1C1F23"/>
          <w:kern w:val="0"/>
          <w:sz w:val="22"/>
          <w:szCs w:val="22"/>
          <w:lang w:val="en-US" w:eastAsia="zh-CN"/>
        </w:rPr>
        <w:t xml:space="preserve"> </w:t>
      </w:r>
      <w:r>
        <w:rPr>
          <w:rFonts w:hint="default" w:ascii="Times New Roman" w:hAnsi="Times New Roman" w:eastAsia="宋体" w:cs="Times New Roman"/>
          <w:color w:val="1C1F23"/>
          <w:kern w:val="0"/>
          <w:sz w:val="22"/>
          <w:szCs w:val="22"/>
        </w:rPr>
        <w:t>Since its establishment, the hand-drawn, paper-cut, ink-wash, and puppet animations produced by SAFS have won more than 500 domestic and international awards, earning the reputation of the "Chinese School" of animated films internationally. It is a key animation enterprise recognized by the Ministry of Culture and Tourism.</w:t>
      </w:r>
    </w:p>
    <w:p w14:paraId="19587D5B">
      <w:pPr>
        <w:spacing w:line="360" w:lineRule="auto"/>
        <w:rPr>
          <w:rStyle w:val="10"/>
          <w:rFonts w:ascii="华文仿宋" w:hAnsi="华文仿宋" w:eastAsia="华文仿宋" w:cs="华文仿宋"/>
          <w:sz w:val="22"/>
          <w:szCs w:val="22"/>
          <w:shd w:val="clear" w:color="auto" w:fill="FFFFFF"/>
          <w:lang w:val="zh-TW" w:eastAsia="zh-TW"/>
        </w:rPr>
      </w:pPr>
    </w:p>
    <w:p w14:paraId="5A145E1F">
      <w:pPr>
        <w:spacing w:line="360" w:lineRule="auto"/>
        <w:rPr>
          <w:rStyle w:val="10"/>
          <w:rFonts w:hint="default" w:ascii="Times New Roman Bold" w:hAnsi="Times New Roman Bold" w:eastAsia="PMingLiU" w:cs="Times New Roman Bold"/>
          <w:b/>
          <w:bCs w:val="0"/>
          <w:sz w:val="22"/>
          <w:szCs w:val="22"/>
          <w:shd w:val="clear" w:color="auto" w:fill="FFFFFF"/>
          <w:lang w:val="zh-TW" w:eastAsia="zh-TW"/>
        </w:rPr>
      </w:pPr>
      <w:r>
        <w:rPr>
          <w:rFonts w:hint="default" w:ascii="Times New Roman Bold" w:hAnsi="Times New Roman Bold" w:eastAsia="宋体" w:cs="Times New Roman Bold"/>
          <w:b/>
          <w:bCs w:val="0"/>
          <w:color w:val="1C1F23"/>
          <w:kern w:val="0"/>
          <w:sz w:val="22"/>
          <w:szCs w:val="22"/>
        </w:rPr>
        <w:t>About Shanghai Minsheng Art Museum:</w:t>
      </w:r>
    </w:p>
    <w:p w14:paraId="024D01DC">
      <w:pPr>
        <w:spacing w:line="360" w:lineRule="auto"/>
        <w:rPr>
          <w:rFonts w:hint="default"/>
        </w:rPr>
      </w:pPr>
      <w:r>
        <w:rPr>
          <w:rFonts w:hint="default" w:ascii="Times New Roman" w:hAnsi="Times New Roman" w:eastAsia="宋体" w:cs="Times New Roman"/>
          <w:color w:val="1C1F23"/>
          <w:kern w:val="0"/>
          <w:sz w:val="22"/>
          <w:szCs w:val="22"/>
        </w:rPr>
        <w:t>Shanghai Minsheng Art Museum is an art institution initiated and founded by China Minsheng Bank based on its social responsibility and cultural ideals. Adhering to the public welfare philosophy and social cultural core of China Minsheng Bank, it aims to build a first-class art museum as an important way to fulfill social responsibility and repay society. Through cross-regional and interdisciplinary multicultural creation and cooperation with various parties, it strives to break down the barriers between different art categories, bridge the gap between contemporary art and the public, and become an important international base for art and cultural exhibition, exchange, and creation, realizing the vision of "bringing art to the public, bringing people into the realm of art</w:t>
      </w:r>
      <w:r>
        <w:rPr>
          <w:rFonts w:ascii="Times New Roman" w:hAnsi="Times New Roman" w:eastAsia="宋体" w:cs="Times New Roman"/>
          <w:color w:val="1C1F23"/>
          <w:kern w:val="0"/>
          <w:sz w:val="22"/>
          <w:szCs w:val="22"/>
        </w:rPr>
        <w:t>.</w:t>
      </w:r>
      <w:r>
        <w:rPr>
          <w:rFonts w:hint="default" w:ascii="Times New Roman" w:hAnsi="Times New Roman" w:eastAsia="宋体" w:cs="Times New Roman"/>
          <w:color w:val="1C1F23"/>
          <w:kern w:val="0"/>
          <w:sz w:val="22"/>
          <w:szCs w:val="22"/>
        </w:rPr>
        <w:t>"</w:t>
      </w:r>
      <w:bookmarkStart w:id="1" w:name="_GoBack"/>
      <w:bookmarkEnd w:id="1"/>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Unicode MS">
    <w:panose1 w:val="020B0604020202020204"/>
    <w:charset w:val="86"/>
    <w:family w:val="roman"/>
    <w:pitch w:val="default"/>
    <w:sig w:usb0="FFFFFFFF" w:usb1="E9FFFFFF" w:usb2="0000003F" w:usb3="00000000" w:csb0="603F01FF" w:csb1="FFFF0000"/>
  </w:font>
  <w:font w:name="Helvetica Neue">
    <w:panose1 w:val="02000503000000020004"/>
    <w:charset w:val="00"/>
    <w:family w:val="auto"/>
    <w:pitch w:val="default"/>
    <w:sig w:usb0="E50002FF" w:usb1="500079DB" w:usb2="00000010" w:usb3="00000000" w:csb0="00000000" w:csb1="00000000"/>
  </w:font>
  <w:font w:name="PMingLiU">
    <w:altName w:val="宋体-繁"/>
    <w:panose1 w:val="02010601000101010101"/>
    <w:charset w:val="88"/>
    <w:family w:val="roman"/>
    <w:pitch w:val="default"/>
    <w:sig w:usb0="00000000" w:usb1="00000000" w:usb2="00000016" w:usb3="00000000" w:csb0="00100001" w:csb1="00000000"/>
  </w:font>
  <w:font w:name="华文仿宋">
    <w:panose1 w:val="02010600040101010101"/>
    <w:charset w:val="86"/>
    <w:family w:val="auto"/>
    <w:pitch w:val="default"/>
    <w:sig w:usb0="00000287" w:usb1="080F0000" w:usb2="00000000" w:usb3="00000000" w:csb0="0004009F" w:csb1="DFD70000"/>
  </w:font>
  <w:font w:name="Times New Roman Bold">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宋体-繁">
    <w:panose1 w:val="02010600040101010101"/>
    <w:charset w:val="86"/>
    <w:family w:val="auto"/>
    <w:pitch w:val="default"/>
    <w:sig w:usb0="00000287" w:usb1="080F0000" w:usb2="00000000"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Bold Italic">
    <w:panose1 w:val="02020503050405090304"/>
    <w:charset w:val="00"/>
    <w:family w:val="auto"/>
    <w:pitch w:val="default"/>
    <w:sig w:usb0="E0000AFF" w:usb1="00007843" w:usb2="00000001" w:usb3="00000000" w:csb0="400001BF" w:csb1="DF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B7291">
    <w:pPr>
      <w:pStyle w:val="4"/>
      <w:tabs>
        <w:tab w:val="right" w:pos="8280"/>
        <w:tab w:val="clear" w:pos="8306"/>
      </w:tabs>
      <w:jc w:val="right"/>
    </w:pPr>
    <w:r>
      <w:rPr>
        <w:rStyle w:val="10"/>
      </w:rPr>
      <w:drawing>
        <wp:inline distT="0" distB="0" distL="0" distR="0">
          <wp:extent cx="920115" cy="302895"/>
          <wp:effectExtent l="0" t="0" r="0" b="0"/>
          <wp:docPr id="1073741825" name="officeArt object" descr="TAM Logo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TAM Logo -04"/>
                  <pic:cNvPicPr>
                    <a:picLocks noChangeAspect="1"/>
                  </pic:cNvPicPr>
                </pic:nvPicPr>
                <pic:blipFill>
                  <a:blip r:embed="rId1"/>
                  <a:stretch>
                    <a:fillRect/>
                  </a:stretch>
                </pic:blipFill>
                <pic:spPr>
                  <a:xfrm>
                    <a:off x="0" y="0"/>
                    <a:ext cx="920115" cy="302896"/>
                  </a:xfrm>
                  <a:prstGeom prst="rect">
                    <a:avLst/>
                  </a:prstGeom>
                  <a:ln w="12700" cap="flat">
                    <a:noFill/>
                    <a:miter lim="400000"/>
                    <a:headEnd/>
                    <a:tailEnd/>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9"/>
  <w:doNotDisplayPageBoundaries w:val="1"/>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C5B"/>
    <w:rsid w:val="000023D7"/>
    <w:rsid w:val="00044119"/>
    <w:rsid w:val="000830B7"/>
    <w:rsid w:val="000903CA"/>
    <w:rsid w:val="00172A01"/>
    <w:rsid w:val="00174CD6"/>
    <w:rsid w:val="00186EBE"/>
    <w:rsid w:val="001D7BF9"/>
    <w:rsid w:val="002318B3"/>
    <w:rsid w:val="00233146"/>
    <w:rsid w:val="0024685E"/>
    <w:rsid w:val="00267E69"/>
    <w:rsid w:val="0028316E"/>
    <w:rsid w:val="002C3416"/>
    <w:rsid w:val="0033222C"/>
    <w:rsid w:val="00373A67"/>
    <w:rsid w:val="003B2C5A"/>
    <w:rsid w:val="003E3002"/>
    <w:rsid w:val="00430A47"/>
    <w:rsid w:val="004B2FE4"/>
    <w:rsid w:val="00503006"/>
    <w:rsid w:val="00544B70"/>
    <w:rsid w:val="00545538"/>
    <w:rsid w:val="00566281"/>
    <w:rsid w:val="005769AF"/>
    <w:rsid w:val="0057731E"/>
    <w:rsid w:val="00587E15"/>
    <w:rsid w:val="005A0A78"/>
    <w:rsid w:val="005E7F4A"/>
    <w:rsid w:val="006060B6"/>
    <w:rsid w:val="006403CF"/>
    <w:rsid w:val="00667B30"/>
    <w:rsid w:val="006A43B0"/>
    <w:rsid w:val="006B1150"/>
    <w:rsid w:val="006D2049"/>
    <w:rsid w:val="007522D7"/>
    <w:rsid w:val="00821E19"/>
    <w:rsid w:val="008B1484"/>
    <w:rsid w:val="0096794D"/>
    <w:rsid w:val="009963A7"/>
    <w:rsid w:val="009A5608"/>
    <w:rsid w:val="009B6097"/>
    <w:rsid w:val="009D6F84"/>
    <w:rsid w:val="00A25B97"/>
    <w:rsid w:val="00A37F36"/>
    <w:rsid w:val="00A605C4"/>
    <w:rsid w:val="00AD2F4D"/>
    <w:rsid w:val="00AE6EC7"/>
    <w:rsid w:val="00AF3FBD"/>
    <w:rsid w:val="00B2118B"/>
    <w:rsid w:val="00BD40EF"/>
    <w:rsid w:val="00CF4704"/>
    <w:rsid w:val="00CF7AEE"/>
    <w:rsid w:val="00D03C5B"/>
    <w:rsid w:val="00D252D4"/>
    <w:rsid w:val="00D62C05"/>
    <w:rsid w:val="00DA0AF2"/>
    <w:rsid w:val="00DB2262"/>
    <w:rsid w:val="00E01F25"/>
    <w:rsid w:val="00E170D3"/>
    <w:rsid w:val="00E57DC7"/>
    <w:rsid w:val="00E66499"/>
    <w:rsid w:val="00ED0B1F"/>
    <w:rsid w:val="00F400BF"/>
    <w:rsid w:val="00FD00F1"/>
    <w:rsid w:val="00FD67B5"/>
    <w:rsid w:val="3CC3A3AB"/>
    <w:rsid w:val="3DD32213"/>
    <w:rsid w:val="42E31BC4"/>
    <w:rsid w:val="579F8041"/>
    <w:rsid w:val="5F5CB663"/>
    <w:rsid w:val="76F9B9ED"/>
    <w:rsid w:val="77FD5706"/>
    <w:rsid w:val="7AEDAAA1"/>
    <w:rsid w:val="7FBE315F"/>
    <w:rsid w:val="7FD1F704"/>
    <w:rsid w:val="AA788890"/>
    <w:rsid w:val="BD2F50EB"/>
    <w:rsid w:val="BF7F62F4"/>
    <w:rsid w:val="BFF76D2D"/>
    <w:rsid w:val="D77F3DAF"/>
    <w:rsid w:val="F0DF4BAB"/>
    <w:rsid w:val="FDDE4E98"/>
    <w:rsid w:val="FF9F21B0"/>
    <w:rsid w:val="FFBB9C9F"/>
    <w:rsid w:val="FFCC0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Calibri" w:cs="Arial Unicode MS"/>
      <w:color w:val="000000"/>
      <w:kern w:val="2"/>
      <w:sz w:val="21"/>
      <w:szCs w:val="21"/>
      <w:u w:color="000000"/>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uiPriority w:val="0"/>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jc w:val="both"/>
    </w:pPr>
    <w:rPr>
      <w:rFonts w:ascii="Calibri" w:hAnsi="Calibri" w:eastAsia="Arial Unicode MS" w:cs="Arial Unicode MS"/>
      <w:color w:val="000000"/>
      <w:kern w:val="2"/>
      <w:sz w:val="18"/>
      <w:szCs w:val="18"/>
      <w:u w:color="000000"/>
      <w:lang w:val="en-US" w:eastAsia="zh-CN" w:bidi="ar-SA"/>
    </w:rPr>
  </w:style>
  <w:style w:type="paragraph" w:styleId="5">
    <w:name w:val="Normal (Web)"/>
    <w:basedOn w:val="1"/>
    <w:uiPriority w:val="0"/>
    <w:rPr>
      <w:sz w:val="24"/>
    </w:rPr>
  </w:style>
  <w:style w:type="character" w:styleId="8">
    <w:name w:val="Hyperlink"/>
    <w:uiPriority w:val="0"/>
    <w:rPr>
      <w:u w:val="single"/>
    </w:rPr>
  </w:style>
  <w:style w:type="table" w:customStyle="1" w:styleId="9">
    <w:name w:val="Table Normal"/>
    <w:uiPriority w:val="0"/>
    <w:tblPr>
      <w:tblCellMar>
        <w:top w:w="0" w:type="dxa"/>
        <w:left w:w="0" w:type="dxa"/>
        <w:bottom w:w="0" w:type="dxa"/>
        <w:right w:w="0" w:type="dxa"/>
      </w:tblCellMar>
    </w:tblPr>
  </w:style>
  <w:style w:type="character" w:customStyle="1" w:styleId="10">
    <w:name w:val="None"/>
    <w:uiPriority w:val="0"/>
  </w:style>
  <w:style w:type="paragraph" w:customStyle="1" w:styleId="11">
    <w:name w:val="Header &amp; Footer"/>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12">
    <w:name w:val="页脚 字符"/>
    <w:basedOn w:val="7"/>
    <w:link w:val="3"/>
    <w:uiPriority w:val="99"/>
    <w:rPr>
      <w:rFonts w:ascii="Arial Unicode MS" w:hAnsi="Arial Unicode MS" w:eastAsia="Calibri" w:cs="Arial Unicode MS"/>
      <w:color w:val="000000"/>
      <w:kern w:val="2"/>
      <w:sz w:val="18"/>
      <w:szCs w:val="18"/>
      <w:u w:color="000000"/>
    </w:rPr>
  </w:style>
  <w:style w:type="paragraph" w:customStyle="1" w:styleId="13">
    <w:name w:val="Revision"/>
    <w:hidden/>
    <w:semiHidden/>
    <w:uiPriority w:val="99"/>
    <w:pPr>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Calibri"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rgbClr val="000000"/>
      </a:dk1>
      <a:lt1>
        <a:srgbClr val="FFFFFF"/>
      </a:lt1>
      <a:dk2>
        <a:srgbClr val="A7A7A7"/>
      </a:dk2>
      <a:lt2>
        <a:srgbClr val="535353"/>
      </a:lt2>
      <a:accent1>
        <a:srgbClr val="4874CB"/>
      </a:accent1>
      <a:accent2>
        <a:srgbClr val="EE822F"/>
      </a:accent2>
      <a:accent3>
        <a:srgbClr val="F2BA02"/>
      </a:accent3>
      <a:accent4>
        <a:srgbClr val="75BD42"/>
      </a:accent4>
      <a:accent5>
        <a:srgbClr val="30C0B4"/>
      </a:accent5>
      <a:accent6>
        <a:srgbClr val="E54C5E"/>
      </a:accent6>
      <a:hlink>
        <a:srgbClr val="0000FF"/>
      </a:hlink>
      <a:folHlink>
        <a:srgbClr val="FF00FF"/>
      </a:folHlink>
    </a:clrScheme>
    <a:fontScheme name="WPS">
      <a:majorFont>
        <a:latin typeface="Helvetica Neue"/>
        <a:ea typeface="黑体"/>
        <a:cs typeface="Helvetica Neue"/>
      </a:majorFont>
      <a:minorFont>
        <a:latin typeface="Helvetica Neue"/>
        <a:ea typeface="宋体"/>
        <a:cs typeface="Helvetica Neue"/>
      </a:minorFont>
    </a:fontScheme>
    <a:fmtScheme name="WP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reflection stA="50000" endPos="40000" dir="5400000" sy="-100000" algn="bl" rotWithShape="0"/>
          </a:effectLst>
        </a:effectStyle>
        <a:effectStyle>
          <a:effectLst>
            <a:reflection stA="50000" endPos="40000" dir="5400000" sy="-100000" algn="bl" rotWithShape="0"/>
          </a:effectLst>
        </a:effectStyle>
        <a:effectStyle>
          <a:effectLst>
            <a:outerShdw blurRad="101600" dist="50800" dir="5400000" rotWithShape="0">
              <a:schemeClr val="accent3">
                <a:alpha val="60000"/>
              </a:scheme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reflection stA="50000" endPos="40000" dir="5400000" sy="-100000" algn="bl" rotWithShape="0"/>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outerShdw blurRad="101600" dist="50800" dir="5400000" rotWithShape="0">
            <a:schemeClr val="accent1">
              <a:alpha val="60000"/>
            </a:scheme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4</Pages>
  <Words>3292</Words>
  <Characters>9220</Characters>
  <Lines>196</Lines>
  <Paragraphs>42</Paragraphs>
  <TotalTime>1</TotalTime>
  <ScaleCrop>false</ScaleCrop>
  <LinksUpToDate>false</LinksUpToDate>
  <CharactersWithSpaces>12470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2025-07-09T01:57:00Z</dcterms:created>
  <dc:creator>Admin</dc:creator>
  <cp:lastModifiedBy>Sophia</cp:lastModifiedBy>
  <dcterms:modified xsi:type="dcterms:W3CDTF">2025-07-10T15:03:00Z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273741ce-b825-4d7c-99ec-8a83406c6150</vt:lpwstr>
  </property>
  <property fmtid="{D5CDD505-2E9C-101B-9397-08002B2CF9AE}" pid="3" name="KSOProductBuildVer">
    <vt:lpwstr>2052-7.5.1.8994</vt:lpwstr>
  </property>
  <property fmtid="{D5CDD505-2E9C-101B-9397-08002B2CF9AE}" pid="4" name="ICV">
    <vt:lpwstr>36F73623C2C23673A9336E68ECAEB5DA_42</vt:lpwstr>
  </property>
</Properties>
</file>